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68FEDAB4"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E151E0">
              <w:rPr>
                <w:b/>
                <w:sz w:val="22"/>
                <w:szCs w:val="24"/>
              </w:rPr>
              <w:t>9</w:t>
            </w:r>
            <w:r w:rsidR="00B1218A">
              <w:rPr>
                <w:b/>
                <w:sz w:val="22"/>
                <w:szCs w:val="24"/>
              </w:rPr>
              <w:t>-</w:t>
            </w:r>
            <w:r w:rsidR="00A559FB">
              <w:rPr>
                <w:b/>
                <w:sz w:val="22"/>
                <w:szCs w:val="24"/>
              </w:rPr>
              <w:t>e</w:t>
            </w:r>
            <w:r w:rsidRPr="002C136E">
              <w:rPr>
                <w:b/>
                <w:sz w:val="22"/>
                <w:szCs w:val="24"/>
              </w:rPr>
              <w:tab/>
            </w:r>
          </w:p>
          <w:p w14:paraId="1EC84673" w14:textId="4EA58CF2"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7863AA">
              <w:rPr>
                <w:rFonts w:ascii="Times New Roman" w:hAnsi="Times New Roman"/>
                <w:i w:val="0"/>
                <w:noProof w:val="0"/>
                <w:sz w:val="22"/>
                <w:szCs w:val="24"/>
              </w:rPr>
              <w:t>May 9th</w:t>
            </w:r>
            <w:r w:rsidR="00A26D9D">
              <w:rPr>
                <w:rFonts w:ascii="Times New Roman" w:hAnsi="Times New Roman"/>
                <w:i w:val="0"/>
                <w:noProof w:val="0"/>
                <w:sz w:val="22"/>
                <w:szCs w:val="24"/>
              </w:rPr>
              <w:t xml:space="preserve"> </w:t>
            </w:r>
            <w:r w:rsidR="00C10D11">
              <w:rPr>
                <w:rFonts w:ascii="Times New Roman" w:hAnsi="Times New Roman"/>
                <w:i w:val="0"/>
                <w:noProof w:val="0"/>
                <w:sz w:val="22"/>
                <w:szCs w:val="24"/>
              </w:rPr>
              <w:t>– Ma</w:t>
            </w:r>
            <w:r w:rsidR="007863AA">
              <w:rPr>
                <w:rFonts w:ascii="Times New Roman" w:hAnsi="Times New Roman"/>
                <w:i w:val="0"/>
                <w:noProof w:val="0"/>
                <w:sz w:val="22"/>
                <w:szCs w:val="24"/>
              </w:rPr>
              <w:t>y</w:t>
            </w:r>
            <w:r w:rsidR="00C10D11">
              <w:rPr>
                <w:rFonts w:ascii="Times New Roman" w:hAnsi="Times New Roman"/>
                <w:i w:val="0"/>
                <w:noProof w:val="0"/>
                <w:sz w:val="22"/>
                <w:szCs w:val="24"/>
              </w:rPr>
              <w:t xml:space="preserve"> </w:t>
            </w:r>
            <w:r w:rsidR="007863AA">
              <w:rPr>
                <w:rFonts w:ascii="Times New Roman" w:hAnsi="Times New Roman"/>
                <w:i w:val="0"/>
                <w:noProof w:val="0"/>
                <w:sz w:val="22"/>
                <w:szCs w:val="24"/>
              </w:rPr>
              <w:t>20</w:t>
            </w:r>
            <w:r w:rsidR="007863AA" w:rsidRPr="007863AA">
              <w:rPr>
                <w:rFonts w:ascii="Times New Roman" w:hAnsi="Times New Roman"/>
                <w:i w:val="0"/>
                <w:noProof w:val="0"/>
                <w:sz w:val="22"/>
                <w:szCs w:val="24"/>
                <w:vertAlign w:val="superscript"/>
              </w:rPr>
              <w:t>th</w:t>
            </w:r>
            <w:r w:rsidR="00B1218A" w:rsidRPr="00075B6D">
              <w:rPr>
                <w:rFonts w:ascii="Times New Roman" w:hAnsi="Times New Roman"/>
                <w:i w:val="0"/>
                <w:noProof w:val="0"/>
                <w:sz w:val="22"/>
                <w:szCs w:val="24"/>
              </w:rPr>
              <w:t>, 202</w:t>
            </w:r>
            <w:r w:rsidR="003D7616">
              <w:rPr>
                <w:rFonts w:ascii="Times New Roman" w:hAnsi="Times New Roman"/>
                <w:i w:val="0"/>
                <w:noProof w:val="0"/>
                <w:sz w:val="22"/>
                <w:szCs w:val="24"/>
              </w:rPr>
              <w:t>2</w:t>
            </w:r>
          </w:p>
        </w:tc>
        <w:tc>
          <w:tcPr>
            <w:tcW w:w="2766" w:type="dxa"/>
          </w:tcPr>
          <w:p w14:paraId="04437A8E" w14:textId="4A2E8B1C" w:rsidR="006F40BC" w:rsidRPr="002C136E" w:rsidRDefault="00662E50" w:rsidP="00BA10B3">
            <w:pPr>
              <w:tabs>
                <w:tab w:val="right" w:pos="10000"/>
              </w:tabs>
              <w:spacing w:after="0"/>
              <w:jc w:val="right"/>
              <w:rPr>
                <w:bCs/>
                <w:sz w:val="22"/>
                <w:szCs w:val="24"/>
              </w:rPr>
            </w:pPr>
            <w:r w:rsidRPr="00662E50">
              <w:rPr>
                <w:b/>
                <w:sz w:val="22"/>
                <w:szCs w:val="24"/>
              </w:rPr>
              <w:t>R1-2</w:t>
            </w:r>
            <w:r w:rsidR="00F84C88">
              <w:rPr>
                <w:b/>
                <w:sz w:val="22"/>
                <w:szCs w:val="24"/>
              </w:rPr>
              <w:t>2</w:t>
            </w:r>
            <w:r w:rsidR="002A4EC5">
              <w:rPr>
                <w:b/>
                <w:sz w:val="22"/>
                <w:szCs w:val="24"/>
              </w:rPr>
              <w:t>0</w:t>
            </w:r>
            <w:r w:rsidR="006807F9">
              <w:rPr>
                <w:b/>
                <w:sz w:val="22"/>
                <w:szCs w:val="24"/>
              </w:rPr>
              <w:t>4990</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5E1B5B64" w:rsidR="00746535"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p>
    <w:p w14:paraId="0FB58D70" w14:textId="77777777" w:rsidR="00251C1C" w:rsidRPr="002C136E" w:rsidRDefault="00251C1C" w:rsidP="00251C1C">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42FFCDD1" w14:textId="2534266B" w:rsidR="00251C1C" w:rsidRPr="002C136E" w:rsidRDefault="00251C1C" w:rsidP="00251C1C">
      <w:pPr>
        <w:ind w:left="1988" w:hanging="1988"/>
        <w:rPr>
          <w:sz w:val="22"/>
        </w:rPr>
      </w:pPr>
      <w:r w:rsidRPr="002C136E">
        <w:rPr>
          <w:b/>
          <w:sz w:val="24"/>
        </w:rPr>
        <w:t>Title:</w:t>
      </w:r>
      <w:r w:rsidRPr="002C136E">
        <w:rPr>
          <w:sz w:val="24"/>
        </w:rPr>
        <w:t xml:space="preserve"> </w:t>
      </w:r>
      <w:r w:rsidRPr="002C136E">
        <w:rPr>
          <w:sz w:val="22"/>
        </w:rPr>
        <w:tab/>
      </w:r>
      <w:r w:rsidR="007863AA">
        <w:rPr>
          <w:sz w:val="22"/>
        </w:rPr>
        <w:t>PUSCH Enhancements</w:t>
      </w:r>
    </w:p>
    <w:p w14:paraId="6A879361" w14:textId="77777777" w:rsidR="00251C1C" w:rsidRPr="002C136E" w:rsidRDefault="00251C1C" w:rsidP="00251C1C">
      <w:pPr>
        <w:ind w:left="1988" w:hanging="1988"/>
        <w:jc w:val="both"/>
        <w:rPr>
          <w:sz w:val="22"/>
        </w:rPr>
      </w:pPr>
      <w:r w:rsidRPr="002C136E">
        <w:rPr>
          <w:b/>
          <w:sz w:val="22"/>
        </w:rPr>
        <w:t>Document for:</w:t>
      </w:r>
      <w:r w:rsidRPr="002C136E">
        <w:rPr>
          <w:sz w:val="22"/>
        </w:rPr>
        <w:tab/>
        <w:t>Discussion/Decision</w:t>
      </w:r>
    </w:p>
    <w:p w14:paraId="6E2DE2E0" w14:textId="77777777" w:rsidR="00251C1C" w:rsidRDefault="00251C1C" w:rsidP="00251C1C">
      <w:pPr>
        <w:pStyle w:val="Heading1"/>
        <w:rPr>
          <w:rFonts w:ascii="Times New Roman" w:hAnsi="Times New Roman"/>
          <w:lang w:val="en-US"/>
        </w:rPr>
      </w:pPr>
      <w:r>
        <w:rPr>
          <w:rFonts w:ascii="Times New Roman" w:hAnsi="Times New Roman"/>
          <w:lang w:val="en-US"/>
        </w:rPr>
        <w:t>Open Issues</w:t>
      </w:r>
    </w:p>
    <w:p w14:paraId="7165A821" w14:textId="2F833186" w:rsidR="00251C1C" w:rsidRDefault="00AC1748" w:rsidP="00251C1C">
      <w:r>
        <w:t>In this document we discuss a</w:t>
      </w:r>
      <w:r w:rsidR="009158AD">
        <w:t xml:space="preserve"> few remaining issues </w:t>
      </w:r>
      <w:r>
        <w:t>related to PUSCH enhancements for coverage enhancement</w:t>
      </w:r>
      <w:r w:rsidR="00251C1C">
        <w:t>.</w:t>
      </w:r>
      <w:r w:rsidR="00EF2821">
        <w:t xml:space="preserve"> We focus on available slot counting for Msg3 transmissions and available slot counting for reduced capability half-duplex UEs.</w:t>
      </w:r>
    </w:p>
    <w:bookmarkEnd w:id="0"/>
    <w:p w14:paraId="6E42E7B4" w14:textId="52C4C347" w:rsidR="00E7079C" w:rsidRDefault="00443A3A" w:rsidP="00EF2821">
      <w:pPr>
        <w:pStyle w:val="Heading1"/>
        <w:rPr>
          <w:lang w:eastAsia="ja-JP"/>
        </w:rPr>
      </w:pPr>
      <w:r w:rsidRPr="00EF4541">
        <w:rPr>
          <w:lang w:eastAsia="ja-JP"/>
        </w:rPr>
        <w:t xml:space="preserve">Applicability of </w:t>
      </w:r>
      <w:r w:rsidR="00EF2821">
        <w:rPr>
          <w:lang w:eastAsia="ja-JP"/>
        </w:rPr>
        <w:t>A</w:t>
      </w:r>
      <w:r w:rsidRPr="00EF4541">
        <w:rPr>
          <w:lang w:eastAsia="ja-JP"/>
        </w:rPr>
        <w:t xml:space="preserve">vailable </w:t>
      </w:r>
      <w:r w:rsidR="00EF2821">
        <w:rPr>
          <w:lang w:eastAsia="ja-JP"/>
        </w:rPr>
        <w:t>S</w:t>
      </w:r>
      <w:r w:rsidRPr="00EF4541">
        <w:rPr>
          <w:lang w:eastAsia="ja-JP"/>
        </w:rPr>
        <w:t xml:space="preserve">lot </w:t>
      </w:r>
      <w:r w:rsidR="00EF2821">
        <w:rPr>
          <w:lang w:eastAsia="ja-JP"/>
        </w:rPr>
        <w:t>C</w:t>
      </w:r>
      <w:r w:rsidRPr="00EF4541">
        <w:rPr>
          <w:lang w:eastAsia="ja-JP"/>
        </w:rPr>
        <w:t xml:space="preserve">ounting </w:t>
      </w:r>
      <w:r w:rsidR="00BE3316">
        <w:rPr>
          <w:lang w:eastAsia="ja-JP"/>
        </w:rPr>
        <w:t xml:space="preserve">for </w:t>
      </w:r>
      <w:r w:rsidR="00EF2821">
        <w:rPr>
          <w:lang w:eastAsia="ja-JP"/>
        </w:rPr>
        <w:t>R</w:t>
      </w:r>
      <w:r w:rsidR="00BE3316">
        <w:rPr>
          <w:lang w:eastAsia="ja-JP"/>
        </w:rPr>
        <w:t xml:space="preserve">educed </w:t>
      </w:r>
      <w:r w:rsidR="00EF2821">
        <w:rPr>
          <w:lang w:eastAsia="ja-JP"/>
        </w:rPr>
        <w:t>C</w:t>
      </w:r>
      <w:r w:rsidR="00BE3316">
        <w:rPr>
          <w:lang w:eastAsia="ja-JP"/>
        </w:rPr>
        <w:t xml:space="preserve">apability </w:t>
      </w:r>
      <w:r w:rsidR="00EF2821">
        <w:rPr>
          <w:lang w:eastAsia="ja-JP"/>
        </w:rPr>
        <w:t>H</w:t>
      </w:r>
      <w:r w:rsidR="00BE3316">
        <w:rPr>
          <w:lang w:eastAsia="ja-JP"/>
        </w:rPr>
        <w:t>alf-</w:t>
      </w:r>
      <w:r w:rsidR="00EF2821">
        <w:rPr>
          <w:lang w:eastAsia="ja-JP"/>
        </w:rPr>
        <w:t>D</w:t>
      </w:r>
      <w:r w:rsidR="00BE3316">
        <w:rPr>
          <w:lang w:eastAsia="ja-JP"/>
        </w:rPr>
        <w:t xml:space="preserve">uplex </w:t>
      </w:r>
      <w:r w:rsidR="00EF2821">
        <w:rPr>
          <w:lang w:eastAsia="ja-JP"/>
        </w:rPr>
        <w:t>U</w:t>
      </w:r>
      <w:r w:rsidR="00BE3316">
        <w:rPr>
          <w:lang w:eastAsia="ja-JP"/>
        </w:rPr>
        <w:t>Es</w:t>
      </w:r>
    </w:p>
    <w:p w14:paraId="2627C22B" w14:textId="5BDF38D2" w:rsidR="003F5288" w:rsidRDefault="006A4CAF" w:rsidP="003F5288">
      <w:pPr>
        <w:rPr>
          <w:lang w:val="en-GB" w:eastAsia="ja-JP"/>
        </w:rPr>
      </w:pPr>
      <w:r>
        <w:rPr>
          <w:lang w:val="en-GB" w:eastAsia="ja-JP"/>
        </w:rPr>
        <w:t xml:space="preserve">In the last round of revision to the 38.214 specification, </w:t>
      </w:r>
      <w:r w:rsidR="000D4ED9">
        <w:rPr>
          <w:lang w:val="en-GB" w:eastAsia="ja-JP"/>
        </w:rPr>
        <w:t xml:space="preserve">there was no consensus on how to capture the condition that </w:t>
      </w:r>
      <w:r w:rsidR="0038039A">
        <w:rPr>
          <w:lang w:val="en-GB" w:eastAsia="ja-JP"/>
        </w:rPr>
        <w:t xml:space="preserve">available slot counting in only applicable when K &gt; 1 for reduced capability </w:t>
      </w:r>
      <w:r w:rsidR="00707D08">
        <w:rPr>
          <w:lang w:val="en-GB" w:eastAsia="ja-JP"/>
        </w:rPr>
        <w:t>half-duplex UEs. In the following proposal we provide a text proposal to capture this constraint in a precise manner.</w:t>
      </w:r>
    </w:p>
    <w:p w14:paraId="45775FF8" w14:textId="336F4AD9" w:rsidR="00BB0E27" w:rsidRDefault="00BB0E27" w:rsidP="00BB0E27">
      <w:pPr>
        <w:rPr>
          <w:lang w:eastAsia="ja-JP"/>
        </w:rPr>
      </w:pPr>
      <w:r w:rsidRPr="002715FD">
        <w:rPr>
          <w:b/>
          <w:bCs/>
          <w:lang w:eastAsia="ja-JP"/>
        </w:rPr>
        <w:t xml:space="preserve">Proposal </w:t>
      </w:r>
      <w:r>
        <w:rPr>
          <w:b/>
          <w:bCs/>
          <w:lang w:eastAsia="ja-JP"/>
        </w:rPr>
        <w:t>1</w:t>
      </w:r>
      <w:r w:rsidRPr="002715FD">
        <w:rPr>
          <w:b/>
          <w:bCs/>
          <w:lang w:eastAsia="ja-JP"/>
        </w:rPr>
        <w:t>:</w:t>
      </w:r>
      <w:r>
        <w:rPr>
          <w:lang w:eastAsia="ja-JP"/>
        </w:rPr>
        <w:t xml:space="preserve"> </w:t>
      </w:r>
      <w:r w:rsidR="00F955CE">
        <w:rPr>
          <w:lang w:eastAsia="ja-JP"/>
        </w:rPr>
        <w:t xml:space="preserve">For </w:t>
      </w:r>
      <w:r w:rsidR="00F955CE">
        <w:rPr>
          <w:lang w:eastAsia="ja-JP"/>
        </w:rPr>
        <w:t>reduced capability half-duplex UEs</w:t>
      </w:r>
      <w:r w:rsidR="00F955CE">
        <w:rPr>
          <w:lang w:eastAsia="ja-JP"/>
        </w:rPr>
        <w:t xml:space="preserve">, restrict </w:t>
      </w:r>
      <w:r>
        <w:rPr>
          <w:lang w:eastAsia="ja-JP"/>
        </w:rPr>
        <w:t xml:space="preserve">applicability of available slot counting to </w:t>
      </w:r>
      <w:r w:rsidR="00F955CE">
        <w:rPr>
          <w:lang w:eastAsia="ja-JP"/>
        </w:rPr>
        <w:t>K &gt; 1. A</w:t>
      </w:r>
      <w:r w:rsidR="00E7036D">
        <w:rPr>
          <w:lang w:eastAsia="ja-JP"/>
        </w:rPr>
        <w:t xml:space="preserve">dopt </w:t>
      </w:r>
      <w:r>
        <w:rPr>
          <w:lang w:eastAsia="ja-JP"/>
        </w:rPr>
        <w:t>the following text proposal:</w:t>
      </w:r>
    </w:p>
    <w:tbl>
      <w:tblPr>
        <w:tblStyle w:val="TableGrid"/>
        <w:tblW w:w="0" w:type="auto"/>
        <w:tblLook w:val="04A0" w:firstRow="1" w:lastRow="0" w:firstColumn="1" w:lastColumn="0" w:noHBand="0" w:noVBand="1"/>
      </w:tblPr>
      <w:tblGrid>
        <w:gridCol w:w="9350"/>
      </w:tblGrid>
      <w:tr w:rsidR="00D844C4" w14:paraId="5EEA6477" w14:textId="77777777" w:rsidTr="00D844C4">
        <w:tc>
          <w:tcPr>
            <w:tcW w:w="9350" w:type="dxa"/>
          </w:tcPr>
          <w:p w14:paraId="3E996896" w14:textId="77777777" w:rsidR="00C74581" w:rsidRDefault="00C74581" w:rsidP="00C74581">
            <w:r>
              <w:t>6.1.2.1</w:t>
            </w:r>
            <w:r>
              <w:tab/>
              <w:t>Resource allocation in time domain</w:t>
            </w:r>
          </w:p>
          <w:p w14:paraId="1E4E18F6" w14:textId="77777777" w:rsidR="00C74581" w:rsidRDefault="00C74581" w:rsidP="00C74581">
            <w:r>
              <w:t>&lt;omitted text&gt;</w:t>
            </w:r>
          </w:p>
          <w:p w14:paraId="672704A7" w14:textId="7E8687F5" w:rsidR="00D844C4" w:rsidRDefault="00D844C4" w:rsidP="00BB0E27">
            <w:pPr>
              <w:rPr>
                <w:lang w:eastAsia="ja-JP"/>
              </w:rPr>
            </w:pPr>
            <w:r>
              <w:t xml:space="preserve">For the case of a reduced capability half-duplex UE, </w:t>
            </w:r>
            <w:r w:rsidRPr="00B64A6D">
              <w:rPr>
                <w:strike/>
                <w:color w:val="FF0000"/>
              </w:rPr>
              <w:t xml:space="preserve">and </w:t>
            </w:r>
            <w:r>
              <w:t xml:space="preserve">when </w:t>
            </w:r>
            <w:proofErr w:type="spellStart"/>
            <w:r>
              <w:rPr>
                <w:i/>
                <w:iCs/>
              </w:rPr>
              <w:t>AvailableSlotCounting</w:t>
            </w:r>
            <w:proofErr w:type="spellEnd"/>
            <w:r>
              <w:t xml:space="preserve"> is enabled </w:t>
            </w:r>
            <w:r w:rsidRPr="003F5288">
              <w:rPr>
                <w:color w:val="FF0000"/>
              </w:rPr>
              <w:t>and K &gt; 1</w:t>
            </w:r>
            <w:r>
              <w:t xml:space="preserve">, the UE determines </w:t>
            </w:r>
            <m:oMath>
              <m:r>
                <w:rPr>
                  <w:rFonts w:ascii="Cambria Math" w:hAnsi="Cambria Math"/>
                </w:rPr>
                <m:t>N∙K</m:t>
              </m:r>
            </m:oMath>
            <w:r>
              <w:t xml:space="preserve"> slots for a PUSCH transmission of a PUSCH repetition type A scheduled by DCI format 0_1 or 0_2, or for a PUSCH transmission of TB processing over multiple slots scheduled by DCI format 0_1 or 0_2, based on the TDRA information field value in the DCI f</w:t>
            </w:r>
            <w:proofErr w:type="spellStart"/>
            <w:r>
              <w:t>ormat</w:t>
            </w:r>
            <w:proofErr w:type="spellEnd"/>
            <w:r>
              <w:t xml:space="preserve">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tc>
      </w:tr>
    </w:tbl>
    <w:p w14:paraId="05061268" w14:textId="77777777" w:rsidR="00D844C4" w:rsidRDefault="00D844C4" w:rsidP="00BB0E27">
      <w:pPr>
        <w:rPr>
          <w:lang w:eastAsia="ja-JP"/>
        </w:rPr>
      </w:pPr>
    </w:p>
    <w:p w14:paraId="1F61FD3F" w14:textId="4341BC7F" w:rsidR="00B62C6F" w:rsidRPr="00EF4541" w:rsidRDefault="00B62C6F" w:rsidP="00EF2821">
      <w:pPr>
        <w:pStyle w:val="Heading1"/>
        <w:rPr>
          <w:lang w:eastAsia="ja-JP"/>
        </w:rPr>
      </w:pPr>
      <w:r w:rsidRPr="00EF4541">
        <w:rPr>
          <w:lang w:eastAsia="ja-JP"/>
        </w:rPr>
        <w:t xml:space="preserve">Applicability of </w:t>
      </w:r>
      <w:r w:rsidR="00A94F74">
        <w:rPr>
          <w:lang w:eastAsia="ja-JP"/>
        </w:rPr>
        <w:t>a</w:t>
      </w:r>
      <w:r w:rsidRPr="00EF4541">
        <w:rPr>
          <w:lang w:eastAsia="ja-JP"/>
        </w:rPr>
        <w:t xml:space="preserve">vailable slot counting </w:t>
      </w:r>
      <w:r>
        <w:rPr>
          <w:lang w:eastAsia="ja-JP"/>
        </w:rPr>
        <w:t>to Msg3 transmission</w:t>
      </w:r>
    </w:p>
    <w:p w14:paraId="51633E3F" w14:textId="6FB59D89" w:rsidR="00B62C6F" w:rsidRDefault="00B62C6F" w:rsidP="008C2DEB">
      <w:pPr>
        <w:rPr>
          <w:lang w:eastAsia="ja-JP"/>
        </w:rPr>
      </w:pPr>
      <w:r>
        <w:rPr>
          <w:lang w:eastAsia="ja-JP"/>
        </w:rPr>
        <w:t xml:space="preserve">As per the current spec, </w:t>
      </w:r>
      <w:r w:rsidR="00846873">
        <w:rPr>
          <w:lang w:eastAsia="ja-JP"/>
        </w:rPr>
        <w:t xml:space="preserve">it </w:t>
      </w:r>
      <w:r w:rsidR="00023111">
        <w:rPr>
          <w:lang w:eastAsia="ja-JP"/>
        </w:rPr>
        <w:t xml:space="preserve">appears that </w:t>
      </w:r>
      <w:r>
        <w:rPr>
          <w:lang w:eastAsia="ja-JP"/>
        </w:rPr>
        <w:t>available slot</w:t>
      </w:r>
      <w:r w:rsidR="00023111">
        <w:rPr>
          <w:lang w:eastAsia="ja-JP"/>
        </w:rPr>
        <w:t>-</w:t>
      </w:r>
      <w:r>
        <w:rPr>
          <w:lang w:eastAsia="ja-JP"/>
        </w:rPr>
        <w:t xml:space="preserve">based counting is used to determine the slot for Msg3 even when </w:t>
      </w:r>
      <m:oMath>
        <m:r>
          <w:rPr>
            <w:rFonts w:ascii="Cambria Math" w:hAnsi="Cambria Math"/>
            <w:lang w:eastAsia="ja-JP"/>
          </w:rPr>
          <m:t>K=1</m:t>
        </m:r>
      </m:oMath>
      <w:r w:rsidR="0020359D">
        <w:rPr>
          <w:lang w:eastAsia="ja-JP"/>
        </w:rPr>
        <w:t>. This can lead to a scenario where a gNB does not have fu</w:t>
      </w:r>
      <w:r w:rsidR="00A05CAB">
        <w:rPr>
          <w:lang w:eastAsia="ja-JP"/>
        </w:rPr>
        <w:t>ll knowledge of UE behavior since it does not know if it’s a Release 17 UE that can support Msg3 repetitions.</w:t>
      </w:r>
      <w:r w:rsidR="009E5114">
        <w:rPr>
          <w:lang w:eastAsia="ja-JP"/>
        </w:rPr>
        <w:t xml:space="preserve"> Its leads to ambiguity on whether a Msg3 transmission that overlaps with downlink symbols </w:t>
      </w:r>
      <w:r w:rsidR="00920667">
        <w:rPr>
          <w:lang w:eastAsia="ja-JP"/>
        </w:rPr>
        <w:t xml:space="preserve">will be dropped or not. This ambiguity poses </w:t>
      </w:r>
      <w:r w:rsidR="00614E25">
        <w:rPr>
          <w:lang w:eastAsia="ja-JP"/>
        </w:rPr>
        <w:t xml:space="preserve">additional complexity for the gNB and </w:t>
      </w:r>
      <w:r w:rsidR="002715FD">
        <w:rPr>
          <w:lang w:eastAsia="ja-JP"/>
        </w:rPr>
        <w:t>is best</w:t>
      </w:r>
      <w:r w:rsidR="00614E25">
        <w:rPr>
          <w:lang w:eastAsia="ja-JP"/>
        </w:rPr>
        <w:t xml:space="preserve"> avoided. We make the following proposal:</w:t>
      </w:r>
    </w:p>
    <w:p w14:paraId="31D0D4E0" w14:textId="6B432DAC" w:rsidR="00614E25" w:rsidRDefault="00410E87" w:rsidP="008C2DEB">
      <w:pPr>
        <w:rPr>
          <w:lang w:eastAsia="ja-JP"/>
        </w:rPr>
      </w:pPr>
      <w:r w:rsidRPr="002715FD">
        <w:rPr>
          <w:b/>
          <w:bCs/>
          <w:lang w:eastAsia="ja-JP"/>
        </w:rPr>
        <w:t>Proposal</w:t>
      </w:r>
      <w:r w:rsidR="002715FD" w:rsidRPr="002715FD">
        <w:rPr>
          <w:b/>
          <w:bCs/>
          <w:lang w:eastAsia="ja-JP"/>
        </w:rPr>
        <w:t xml:space="preserve"> 3</w:t>
      </w:r>
      <w:r w:rsidRPr="002715FD">
        <w:rPr>
          <w:b/>
          <w:bCs/>
          <w:lang w:eastAsia="ja-JP"/>
        </w:rPr>
        <w:t>:</w:t>
      </w:r>
      <w:r>
        <w:rPr>
          <w:lang w:eastAsia="ja-JP"/>
        </w:rPr>
        <w:t xml:space="preserve"> </w:t>
      </w:r>
      <w:r w:rsidR="00614E25">
        <w:rPr>
          <w:lang w:eastAsia="ja-JP"/>
        </w:rPr>
        <w:t>For Msg</w:t>
      </w:r>
      <w:r>
        <w:rPr>
          <w:lang w:eastAsia="ja-JP"/>
        </w:rPr>
        <w:t>3</w:t>
      </w:r>
      <w:r w:rsidR="00614E25">
        <w:rPr>
          <w:lang w:eastAsia="ja-JP"/>
        </w:rPr>
        <w:t xml:space="preserve"> transmission and retransmission, restrict the use of </w:t>
      </w:r>
      <w:r w:rsidR="00DA6941">
        <w:rPr>
          <w:lang w:eastAsia="ja-JP"/>
        </w:rPr>
        <w:t xml:space="preserve">available slot-based counting only to the case when </w:t>
      </w:r>
      <w:r>
        <w:rPr>
          <w:lang w:eastAsia="ja-JP"/>
        </w:rPr>
        <w:t>number of repetitions are greater than 1</w:t>
      </w:r>
      <w:r w:rsidR="00DA6941">
        <w:rPr>
          <w:lang w:eastAsia="ja-JP"/>
        </w:rPr>
        <w:t>. We suggest the following text proposal</w:t>
      </w:r>
      <w:r>
        <w:rPr>
          <w:lang w:eastAsia="ja-JP"/>
        </w:rPr>
        <w:t>:</w:t>
      </w:r>
    </w:p>
    <w:tbl>
      <w:tblPr>
        <w:tblStyle w:val="TableGrid"/>
        <w:tblW w:w="0" w:type="auto"/>
        <w:tblLook w:val="04A0" w:firstRow="1" w:lastRow="0" w:firstColumn="1" w:lastColumn="0" w:noHBand="0" w:noVBand="1"/>
      </w:tblPr>
      <w:tblGrid>
        <w:gridCol w:w="9350"/>
      </w:tblGrid>
      <w:tr w:rsidR="00410E87" w14:paraId="29B67C3E" w14:textId="77777777" w:rsidTr="001045B3">
        <w:tc>
          <w:tcPr>
            <w:tcW w:w="9350" w:type="dxa"/>
          </w:tcPr>
          <w:p w14:paraId="1A172EEB" w14:textId="77777777" w:rsidR="00410E87" w:rsidRDefault="00410E87" w:rsidP="001045B3">
            <w:r>
              <w:t>6.1.2.1</w:t>
            </w:r>
            <w:r>
              <w:tab/>
              <w:t>Resource allocation in time domain</w:t>
            </w:r>
          </w:p>
          <w:p w14:paraId="066FB78E" w14:textId="77777777" w:rsidR="00410E87" w:rsidRDefault="00410E87" w:rsidP="001045B3">
            <w:r>
              <w:t>&lt;omitted text&gt;</w:t>
            </w:r>
          </w:p>
          <w:p w14:paraId="5DA0BE7F" w14:textId="77777777" w:rsidR="00193C50" w:rsidRPr="006563FE" w:rsidRDefault="00193C50" w:rsidP="00193C50">
            <w:pPr>
              <w:pStyle w:val="B1"/>
            </w:pPr>
            <w:r>
              <w:t>-</w:t>
            </w:r>
            <w:r>
              <w:tab/>
            </w:r>
            <w:r w:rsidRPr="000C73C5">
              <w:rPr>
                <w:color w:val="FF0000"/>
                <w:highlight w:val="yellow"/>
                <w:lang w:val="en-US"/>
              </w:rPr>
              <w:t>If K &gt; 1</w:t>
            </w:r>
            <w:r>
              <w:rPr>
                <w:lang w:val="en-US"/>
              </w:rPr>
              <w:t xml:space="preserve">, </w:t>
            </w:r>
            <w:proofErr w:type="spellStart"/>
            <w:r>
              <w:rPr>
                <w:lang w:val="en-US"/>
              </w:rPr>
              <w:t>t</w:t>
            </w:r>
            <w:r w:rsidRPr="006563FE">
              <w:t>he</w:t>
            </w:r>
            <w:proofErr w:type="spellEnd"/>
            <w:r w:rsidRPr="006563FE">
              <w:t xml:space="preserv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7AB8E81F" w14:textId="77777777" w:rsidR="00193C50" w:rsidRDefault="00193C50" w:rsidP="00193C50">
            <w:pPr>
              <w:pStyle w:val="B2"/>
            </w:pPr>
            <w:r>
              <w:rPr>
                <w:rFonts w:eastAsia="Batang"/>
              </w:rPr>
              <w:lastRenderedPageBreak/>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22ADF33C" w14:textId="77777777" w:rsidR="00193C50" w:rsidRPr="006563FE" w:rsidRDefault="00193C50" w:rsidP="00193C50">
            <w:pPr>
              <w:pStyle w:val="B1"/>
            </w:pPr>
            <w:r>
              <w:t>-</w:t>
            </w:r>
            <w:r>
              <w:tab/>
            </w:r>
            <w:r w:rsidRPr="00A70A56">
              <w:rPr>
                <w:color w:val="FF0000"/>
                <w:highlight w:val="yellow"/>
                <w:lang w:val="en-US"/>
              </w:rPr>
              <w:t>If K &gt; 1</w:t>
            </w:r>
            <w:r w:rsidRPr="00A70A56">
              <w:rPr>
                <w:color w:val="FF0000"/>
                <w:lang w:val="en-US"/>
              </w:rPr>
              <w:t xml:space="preserve">, </w:t>
            </w:r>
            <w:r w:rsidRPr="00220DC1">
              <w:t xml:space="preserve">The UE determines </w:t>
            </w:r>
            <m:oMath>
              <m:r>
                <w:rPr>
                  <w:rFonts w:ascii="Cambria Math" w:hAnsi="Cambria Math"/>
                </w:rPr>
                <m:t>N∙K</m:t>
              </m:r>
            </m:oMath>
            <w:r w:rsidRPr="00220DC1">
              <w:t xml:space="preserve"> slots for a PUSCH transmission of a</w:t>
            </w:r>
            <w:r w:rsidRPr="00220DC1">
              <w:rPr>
                <w:rFonts w:eastAsia="Batang"/>
              </w:rPr>
              <w:t xml:space="preserve"> </w:t>
            </w:r>
            <w:r w:rsidRPr="00220DC1">
              <w:t>PUSCH repetition Type A</w:t>
            </w:r>
            <w:r w:rsidRPr="00220DC1">
              <w:rPr>
                <w:rFonts w:eastAsia="Batang"/>
              </w:rPr>
              <w:t xml:space="preserve"> scheduled by DCI format 0_0 with CRC scrambled by TC-RNTI,</w:t>
            </w:r>
            <w:r w:rsidRPr="006563FE">
              <w:rPr>
                <w:rFonts w:eastAsia="Batang"/>
              </w:rPr>
              <w:t xml:space="preserve">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6A5A6A8C" w14:textId="065915F3" w:rsidR="00410E87" w:rsidRDefault="00193C50" w:rsidP="00193C50">
            <w:pPr>
              <w:ind w:left="720"/>
              <w:rPr>
                <w:lang w:eastAsia="ja-JP"/>
              </w:rPr>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r w:rsidR="00410E87">
              <w:rPr>
                <w:lang w:eastAsia="ja-JP"/>
              </w:rPr>
              <w:t>&lt;omitted text&gt;</w:t>
            </w:r>
          </w:p>
        </w:tc>
      </w:tr>
    </w:tbl>
    <w:p w14:paraId="69281F32" w14:textId="77777777" w:rsidR="00C74581" w:rsidRDefault="00C74581" w:rsidP="009722C5">
      <w:pPr>
        <w:rPr>
          <w:lang w:eastAsia="ja-JP"/>
        </w:rPr>
      </w:pPr>
    </w:p>
    <w:p w14:paraId="2A8478D1" w14:textId="307E8298" w:rsidR="00C37922" w:rsidRDefault="00C37922" w:rsidP="00746535">
      <w:pPr>
        <w:pStyle w:val="Heading1"/>
        <w:rPr>
          <w:rFonts w:ascii="Times New Roman" w:hAnsi="Times New Roman"/>
          <w:lang w:val="en-US"/>
        </w:rPr>
      </w:pPr>
      <w:r>
        <w:rPr>
          <w:rFonts w:ascii="Times New Roman" w:hAnsi="Times New Roman"/>
          <w:lang w:val="en-US"/>
        </w:rPr>
        <w:t>Conclusions</w:t>
      </w:r>
    </w:p>
    <w:p w14:paraId="623736DC" w14:textId="6FD6001B" w:rsidR="00B87690" w:rsidRDefault="00B87690" w:rsidP="00B87690">
      <w:r>
        <w:t>Based on the discussions presented in the earlier sections, we have the following proposals:</w:t>
      </w:r>
    </w:p>
    <w:p w14:paraId="545E8904" w14:textId="38D3B69E" w:rsidR="00F955CE" w:rsidRDefault="00F955CE" w:rsidP="00F955CE">
      <w:pPr>
        <w:rPr>
          <w:lang w:eastAsia="ja-JP"/>
        </w:rPr>
      </w:pPr>
      <w:r w:rsidRPr="002715FD">
        <w:rPr>
          <w:b/>
          <w:bCs/>
          <w:lang w:eastAsia="ja-JP"/>
        </w:rPr>
        <w:t xml:space="preserve">Proposal </w:t>
      </w:r>
      <w:r>
        <w:rPr>
          <w:b/>
          <w:bCs/>
          <w:lang w:eastAsia="ja-JP"/>
        </w:rPr>
        <w:t>1</w:t>
      </w:r>
      <w:r w:rsidRPr="002715FD">
        <w:rPr>
          <w:b/>
          <w:bCs/>
          <w:lang w:eastAsia="ja-JP"/>
        </w:rPr>
        <w:t>:</w:t>
      </w:r>
      <w:r>
        <w:rPr>
          <w:lang w:eastAsia="ja-JP"/>
        </w:rPr>
        <w:t xml:space="preserve"> For reduced capability half-duplex UEs, restrict applicability of available slot counting to K &gt; 1. Adopt the text proposal</w:t>
      </w:r>
      <w:r>
        <w:rPr>
          <w:lang w:eastAsia="ja-JP"/>
        </w:rPr>
        <w:t xml:space="preserve"> in </w:t>
      </w:r>
      <w:r w:rsidR="00CB2590">
        <w:rPr>
          <w:lang w:eastAsia="ja-JP"/>
        </w:rPr>
        <w:t>Section 2.</w:t>
      </w:r>
    </w:p>
    <w:p w14:paraId="500C0B32" w14:textId="1DE83215" w:rsidR="003E552C" w:rsidRDefault="003E552C" w:rsidP="003E552C">
      <w:pPr>
        <w:rPr>
          <w:lang w:eastAsia="ja-JP"/>
        </w:rPr>
      </w:pPr>
      <w:r w:rsidRPr="002715FD">
        <w:rPr>
          <w:b/>
          <w:bCs/>
          <w:lang w:eastAsia="ja-JP"/>
        </w:rPr>
        <w:t xml:space="preserve">Proposal </w:t>
      </w:r>
      <w:r>
        <w:rPr>
          <w:b/>
          <w:bCs/>
          <w:lang w:eastAsia="ja-JP"/>
        </w:rPr>
        <w:t>2</w:t>
      </w:r>
      <w:r w:rsidRPr="002715FD">
        <w:rPr>
          <w:b/>
          <w:bCs/>
          <w:lang w:eastAsia="ja-JP"/>
        </w:rPr>
        <w:t>:</w:t>
      </w:r>
      <w:r>
        <w:rPr>
          <w:lang w:eastAsia="ja-JP"/>
        </w:rPr>
        <w:t xml:space="preserve"> For Msg3 transmission and retransmission, restrict the use of available slot-based counting only to the case when number of repetitions are greater than 1. </w:t>
      </w:r>
      <w:r>
        <w:rPr>
          <w:lang w:eastAsia="ja-JP"/>
        </w:rPr>
        <w:t>Adopt the text proposal presented in Section 3.</w:t>
      </w:r>
    </w:p>
    <w:p w14:paraId="02810CFE" w14:textId="556A8DCB" w:rsidR="00746535" w:rsidRPr="002C136E" w:rsidRDefault="00746535" w:rsidP="00746535">
      <w:pPr>
        <w:pStyle w:val="Heading1"/>
        <w:rPr>
          <w:rFonts w:ascii="Times New Roman" w:hAnsi="Times New Roman"/>
        </w:rPr>
      </w:pPr>
      <w:r w:rsidRPr="002C136E">
        <w:rPr>
          <w:rFonts w:ascii="Times New Roman" w:hAnsi="Times New Roman"/>
        </w:rPr>
        <w:t>Reference</w:t>
      </w:r>
      <w:r w:rsidR="000D7E0F">
        <w:rPr>
          <w:rFonts w:ascii="Times New Roman" w:hAnsi="Times New Roman"/>
        </w:rPr>
        <w:t>s</w:t>
      </w:r>
    </w:p>
    <w:p w14:paraId="723D1BA2" w14:textId="47D9D885" w:rsidR="001A162F" w:rsidRPr="00E5477B" w:rsidRDefault="001A162F" w:rsidP="00036666">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606862">
        <w:rPr>
          <w:color w:val="000000"/>
        </w:rPr>
        <w:t xml:space="preserve">Chairman notes, </w:t>
      </w:r>
      <w:r w:rsidRPr="00824450">
        <w:t>3GPP TSG RAN</w:t>
      </w:r>
      <w:r>
        <w:t>1</w:t>
      </w:r>
      <w:r w:rsidRPr="00824450">
        <w:t xml:space="preserve"> meeting #</w:t>
      </w:r>
      <w:r>
        <w:t>10</w:t>
      </w:r>
      <w:r w:rsidR="00572921">
        <w:t>7</w:t>
      </w:r>
      <w:r>
        <w:t>-</w:t>
      </w:r>
      <w:r w:rsidRPr="00824450">
        <w:t>e,</w:t>
      </w:r>
      <w:r>
        <w:t xml:space="preserve"> e-</w:t>
      </w:r>
      <w:r w:rsidRPr="00FD6836">
        <w:t xml:space="preserve">Meeting, </w:t>
      </w:r>
      <w:r w:rsidR="00572921" w:rsidRPr="00606862">
        <w:rPr>
          <w:bCs/>
        </w:rPr>
        <w:t>Novem</w:t>
      </w:r>
      <w:r w:rsidRPr="00606862">
        <w:rPr>
          <w:bCs/>
        </w:rPr>
        <w:t xml:space="preserve">ber 11th – 19th, </w:t>
      </w:r>
      <w:r w:rsidRPr="00606862" w:rsidDel="005A4352">
        <w:rPr>
          <w:bCs/>
        </w:rPr>
        <w:t>2021</w:t>
      </w:r>
      <w:r w:rsidRPr="00606862">
        <w:rPr>
          <w:bCs/>
        </w:rPr>
        <w:t>.</w:t>
      </w:r>
    </w:p>
    <w:p w14:paraId="0B54422F" w14:textId="74666F6B" w:rsidR="00E5477B" w:rsidRPr="00AC1748" w:rsidRDefault="00E5477B" w:rsidP="00036666">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606862">
        <w:rPr>
          <w:color w:val="000000"/>
        </w:rPr>
        <w:t xml:space="preserve">Chairman notes, </w:t>
      </w:r>
      <w:r w:rsidRPr="00824450">
        <w:t>3GPP TSG RAN</w:t>
      </w:r>
      <w:r>
        <w:t>1</w:t>
      </w:r>
      <w:r w:rsidRPr="00824450">
        <w:t xml:space="preserve"> meeting #</w:t>
      </w:r>
      <w:r>
        <w:t>107bis-</w:t>
      </w:r>
      <w:r w:rsidRPr="00824450">
        <w:t>e,</w:t>
      </w:r>
      <w:r>
        <w:t xml:space="preserve"> e-</w:t>
      </w:r>
      <w:r w:rsidRPr="00FD6836">
        <w:t xml:space="preserve">Meeting, </w:t>
      </w:r>
      <w:r>
        <w:rPr>
          <w:bCs/>
        </w:rPr>
        <w:t>January</w:t>
      </w:r>
      <w:r w:rsidRPr="00606862">
        <w:rPr>
          <w:bCs/>
        </w:rPr>
        <w:t xml:space="preserve"> 1</w:t>
      </w:r>
      <w:r>
        <w:rPr>
          <w:bCs/>
        </w:rPr>
        <w:t>7</w:t>
      </w:r>
      <w:r w:rsidRPr="00606862">
        <w:rPr>
          <w:bCs/>
        </w:rPr>
        <w:t xml:space="preserve">th – </w:t>
      </w:r>
      <w:r w:rsidR="000C5A72">
        <w:rPr>
          <w:bCs/>
        </w:rPr>
        <w:t>25th</w:t>
      </w:r>
      <w:r w:rsidRPr="00606862">
        <w:rPr>
          <w:bCs/>
        </w:rPr>
        <w:t xml:space="preserve">, </w:t>
      </w:r>
      <w:r w:rsidRPr="00606862" w:rsidDel="005A4352">
        <w:rPr>
          <w:bCs/>
        </w:rPr>
        <w:t>202</w:t>
      </w:r>
      <w:r w:rsidR="000C5A72">
        <w:rPr>
          <w:bCs/>
        </w:rPr>
        <w:t>2</w:t>
      </w:r>
      <w:r w:rsidRPr="00606862">
        <w:rPr>
          <w:bCs/>
        </w:rPr>
        <w:t>.</w:t>
      </w:r>
    </w:p>
    <w:p w14:paraId="1A632A71" w14:textId="77777777" w:rsidR="00AC1748" w:rsidRPr="00926F2F" w:rsidRDefault="00AC1748" w:rsidP="00AC1748">
      <w:pPr>
        <w:pStyle w:val="BodyText"/>
        <w:numPr>
          <w:ilvl w:val="0"/>
          <w:numId w:val="25"/>
        </w:numPr>
        <w:overflowPunct/>
        <w:autoSpaceDE/>
        <w:autoSpaceDN/>
        <w:adjustRightInd/>
        <w:snapToGrid w:val="0"/>
        <w:spacing w:beforeLines="50" w:before="120" w:after="120" w:line="268" w:lineRule="auto"/>
        <w:contextualSpacing/>
        <w:jc w:val="both"/>
        <w:textAlignment w:val="auto"/>
        <w:rPr>
          <w:color w:val="000000"/>
        </w:rPr>
      </w:pPr>
      <w:r w:rsidRPr="00926F2F">
        <w:rPr>
          <w:color w:val="000000"/>
        </w:rPr>
        <w:t xml:space="preserve">Chairman notes, </w:t>
      </w:r>
      <w:r w:rsidRPr="00824450">
        <w:t>3GPP TSG RAN</w:t>
      </w:r>
      <w:r>
        <w:t>1</w:t>
      </w:r>
      <w:r w:rsidRPr="00824450">
        <w:t xml:space="preserve"> meeting #</w:t>
      </w:r>
      <w:r>
        <w:t>108-</w:t>
      </w:r>
      <w:r w:rsidRPr="00824450">
        <w:t xml:space="preserve">e, </w:t>
      </w:r>
      <w:r>
        <w:t>e-</w:t>
      </w:r>
      <w:r w:rsidRPr="00FD6836">
        <w:t xml:space="preserve">Meeting, </w:t>
      </w:r>
      <w:r>
        <w:rPr>
          <w:bCs/>
        </w:rPr>
        <w:t>February 21</w:t>
      </w:r>
      <w:r w:rsidRPr="00973B53">
        <w:rPr>
          <w:bCs/>
          <w:vertAlign w:val="superscript"/>
        </w:rPr>
        <w:t>st</w:t>
      </w:r>
      <w:r>
        <w:rPr>
          <w:bCs/>
        </w:rPr>
        <w:t xml:space="preserve"> – March 3</w:t>
      </w:r>
      <w:r w:rsidRPr="00973B53">
        <w:rPr>
          <w:bCs/>
          <w:vertAlign w:val="superscript"/>
        </w:rPr>
        <w:t>rd</w:t>
      </w:r>
      <w:r w:rsidRPr="00926F2F">
        <w:rPr>
          <w:bCs/>
        </w:rPr>
        <w:t xml:space="preserve">, </w:t>
      </w:r>
      <w:r w:rsidRPr="00926F2F" w:rsidDel="005A4352">
        <w:rPr>
          <w:bCs/>
        </w:rPr>
        <w:t>202</w:t>
      </w:r>
      <w:r w:rsidRPr="00926F2F">
        <w:rPr>
          <w:bCs/>
        </w:rPr>
        <w:t>2.</w:t>
      </w:r>
    </w:p>
    <w:p w14:paraId="23A294BD" w14:textId="3F609A5E" w:rsidR="00746535" w:rsidRPr="002C136E" w:rsidRDefault="00746535" w:rsidP="000D1CC7"/>
    <w:sectPr w:rsidR="00746535" w:rsidRPr="002C136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55119" w14:textId="77777777" w:rsidR="0078698C" w:rsidRDefault="0078698C" w:rsidP="00746535">
      <w:pPr>
        <w:spacing w:after="0"/>
      </w:pPr>
      <w:r>
        <w:separator/>
      </w:r>
    </w:p>
  </w:endnote>
  <w:endnote w:type="continuationSeparator" w:id="0">
    <w:p w14:paraId="02BFD5FE" w14:textId="77777777" w:rsidR="0078698C" w:rsidRDefault="0078698C" w:rsidP="00746535">
      <w:pPr>
        <w:spacing w:after="0"/>
      </w:pPr>
      <w:r>
        <w:continuationSeparator/>
      </w:r>
    </w:p>
  </w:endnote>
  <w:endnote w:type="continuationNotice" w:id="1">
    <w:p w14:paraId="38017BB8" w14:textId="77777777" w:rsidR="0078698C" w:rsidRDefault="00786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FC8CF" w14:textId="77777777" w:rsidR="0078698C" w:rsidRDefault="0078698C" w:rsidP="00746535">
      <w:pPr>
        <w:spacing w:after="0"/>
      </w:pPr>
      <w:r>
        <w:separator/>
      </w:r>
    </w:p>
  </w:footnote>
  <w:footnote w:type="continuationSeparator" w:id="0">
    <w:p w14:paraId="68617021" w14:textId="77777777" w:rsidR="0078698C" w:rsidRDefault="0078698C" w:rsidP="00746535">
      <w:pPr>
        <w:spacing w:after="0"/>
      </w:pPr>
      <w:r>
        <w:continuationSeparator/>
      </w:r>
    </w:p>
  </w:footnote>
  <w:footnote w:type="continuationNotice" w:id="1">
    <w:p w14:paraId="0D181619" w14:textId="77777777" w:rsidR="0078698C" w:rsidRDefault="007869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0C4040A"/>
    <w:multiLevelType w:val="hybridMultilevel"/>
    <w:tmpl w:val="30A0D0E6"/>
    <w:lvl w:ilvl="0" w:tplc="FFFFFFFF">
      <w:start w:val="1"/>
      <w:numFmt w:val="bullet"/>
      <w:lvlText w:val=""/>
      <w:lvlJc w:val="left"/>
      <w:pPr>
        <w:ind w:left="455" w:hanging="420"/>
      </w:pPr>
      <w:rPr>
        <w:rFonts w:ascii="Symbol" w:hAnsi="Symbol" w:hint="default"/>
      </w:rPr>
    </w:lvl>
    <w:lvl w:ilvl="1" w:tplc="B5A8667A">
      <w:numFmt w:val="bullet"/>
      <w:lvlText w:val="-"/>
      <w:lvlJc w:val="left"/>
      <w:pPr>
        <w:ind w:left="875" w:hanging="420"/>
      </w:pPr>
      <w:rPr>
        <w:rFonts w:ascii="Times" w:eastAsia="Batang" w:hAnsi="Times" w:cs="Times" w:hint="default"/>
      </w:rPr>
    </w:lvl>
    <w:lvl w:ilvl="2" w:tplc="FFFFFFFF" w:tentative="1">
      <w:start w:val="1"/>
      <w:numFmt w:val="bullet"/>
      <w:lvlText w:val=""/>
      <w:lvlJc w:val="left"/>
      <w:pPr>
        <w:ind w:left="1295" w:hanging="420"/>
      </w:pPr>
      <w:rPr>
        <w:rFonts w:ascii="Wingdings" w:hAnsi="Wingdings" w:hint="default"/>
      </w:rPr>
    </w:lvl>
    <w:lvl w:ilvl="3" w:tplc="FFFFFFFF" w:tentative="1">
      <w:start w:val="1"/>
      <w:numFmt w:val="bullet"/>
      <w:lvlText w:val=""/>
      <w:lvlJc w:val="left"/>
      <w:pPr>
        <w:ind w:left="1715" w:hanging="420"/>
      </w:pPr>
      <w:rPr>
        <w:rFonts w:ascii="Wingdings" w:hAnsi="Wingdings" w:hint="default"/>
      </w:rPr>
    </w:lvl>
    <w:lvl w:ilvl="4" w:tplc="FFFFFFFF" w:tentative="1">
      <w:start w:val="1"/>
      <w:numFmt w:val="bullet"/>
      <w:lvlText w:val=""/>
      <w:lvlJc w:val="left"/>
      <w:pPr>
        <w:ind w:left="2135" w:hanging="420"/>
      </w:pPr>
      <w:rPr>
        <w:rFonts w:ascii="Wingdings" w:hAnsi="Wingdings" w:hint="default"/>
      </w:rPr>
    </w:lvl>
    <w:lvl w:ilvl="5" w:tplc="FFFFFFFF" w:tentative="1">
      <w:start w:val="1"/>
      <w:numFmt w:val="bullet"/>
      <w:lvlText w:val=""/>
      <w:lvlJc w:val="left"/>
      <w:pPr>
        <w:ind w:left="2555" w:hanging="420"/>
      </w:pPr>
      <w:rPr>
        <w:rFonts w:ascii="Wingdings" w:hAnsi="Wingdings" w:hint="default"/>
      </w:rPr>
    </w:lvl>
    <w:lvl w:ilvl="6" w:tplc="FFFFFFFF" w:tentative="1">
      <w:start w:val="1"/>
      <w:numFmt w:val="bullet"/>
      <w:lvlText w:val=""/>
      <w:lvlJc w:val="left"/>
      <w:pPr>
        <w:ind w:left="2975" w:hanging="420"/>
      </w:pPr>
      <w:rPr>
        <w:rFonts w:ascii="Wingdings" w:hAnsi="Wingdings" w:hint="default"/>
      </w:rPr>
    </w:lvl>
    <w:lvl w:ilvl="7" w:tplc="FFFFFFFF" w:tentative="1">
      <w:start w:val="1"/>
      <w:numFmt w:val="bullet"/>
      <w:lvlText w:val=""/>
      <w:lvlJc w:val="left"/>
      <w:pPr>
        <w:ind w:left="3395" w:hanging="420"/>
      </w:pPr>
      <w:rPr>
        <w:rFonts w:ascii="Wingdings" w:hAnsi="Wingdings" w:hint="default"/>
      </w:rPr>
    </w:lvl>
    <w:lvl w:ilvl="8" w:tplc="FFFFFFFF" w:tentative="1">
      <w:start w:val="1"/>
      <w:numFmt w:val="bullet"/>
      <w:lvlText w:val=""/>
      <w:lvlJc w:val="left"/>
      <w:pPr>
        <w:ind w:left="3815" w:hanging="42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226F01"/>
    <w:multiLevelType w:val="hybridMultilevel"/>
    <w:tmpl w:val="8EB09E74"/>
    <w:lvl w:ilvl="0" w:tplc="FFFFFFFF">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1D0775"/>
    <w:multiLevelType w:val="hybridMultilevel"/>
    <w:tmpl w:val="FA924170"/>
    <w:lvl w:ilvl="0" w:tplc="04090001">
      <w:start w:val="1"/>
      <w:numFmt w:val="bullet"/>
      <w:lvlText w:val=""/>
      <w:lvlJc w:val="left"/>
      <w:pPr>
        <w:ind w:left="455" w:hanging="420"/>
      </w:pPr>
      <w:rPr>
        <w:rFonts w:ascii="Symbol" w:hAnsi="Symbol" w:hint="default"/>
      </w:rPr>
    </w:lvl>
    <w:lvl w:ilvl="1" w:tplc="04090003">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5"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D3A46A1"/>
    <w:multiLevelType w:val="hybridMultilevel"/>
    <w:tmpl w:val="8ECE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0"/>
  </w:num>
  <w:num w:numId="3">
    <w:abstractNumId w:val="33"/>
  </w:num>
  <w:num w:numId="4">
    <w:abstractNumId w:val="21"/>
  </w:num>
  <w:num w:numId="5">
    <w:abstractNumId w:val="18"/>
  </w:num>
  <w:num w:numId="6">
    <w:abstractNumId w:val="6"/>
  </w:num>
  <w:num w:numId="7">
    <w:abstractNumId w:val="30"/>
  </w:num>
  <w:num w:numId="8">
    <w:abstractNumId w:val="15"/>
  </w:num>
  <w:num w:numId="9">
    <w:abstractNumId w:val="27"/>
  </w:num>
  <w:num w:numId="10">
    <w:abstractNumId w:val="19"/>
  </w:num>
  <w:num w:numId="11">
    <w:abstractNumId w:val="9"/>
  </w:num>
  <w:num w:numId="12">
    <w:abstractNumId w:val="2"/>
  </w:num>
  <w:num w:numId="13">
    <w:abstractNumId w:val="3"/>
  </w:num>
  <w:num w:numId="14">
    <w:abstractNumId w:val="29"/>
  </w:num>
  <w:num w:numId="15">
    <w:abstractNumId w:val="0"/>
  </w:num>
  <w:num w:numId="16">
    <w:abstractNumId w:val="22"/>
  </w:num>
  <w:num w:numId="17">
    <w:abstractNumId w:val="23"/>
  </w:num>
  <w:num w:numId="18">
    <w:abstractNumId w:val="31"/>
  </w:num>
  <w:num w:numId="19">
    <w:abstractNumId w:val="12"/>
  </w:num>
  <w:num w:numId="20">
    <w:abstractNumId w:val="17"/>
  </w:num>
  <w:num w:numId="21">
    <w:abstractNumId w:val="14"/>
  </w:num>
  <w:num w:numId="22">
    <w:abstractNumId w:val="13"/>
  </w:num>
  <w:num w:numId="23">
    <w:abstractNumId w:val="8"/>
  </w:num>
  <w:num w:numId="24">
    <w:abstractNumId w:val="7"/>
  </w:num>
  <w:num w:numId="25">
    <w:abstractNumId w:val="1"/>
    <w:lvlOverride w:ilvl="0">
      <w:startOverride w:val="1"/>
    </w:lvlOverride>
  </w:num>
  <w:num w:numId="26">
    <w:abstractNumId w:val="28"/>
  </w:num>
  <w:num w:numId="27">
    <w:abstractNumId w:val="10"/>
  </w:num>
  <w:num w:numId="28">
    <w:abstractNumId w:val="24"/>
  </w:num>
  <w:num w:numId="29">
    <w:abstractNumId w:val="11"/>
  </w:num>
  <w:num w:numId="30">
    <w:abstractNumId w:val="26"/>
  </w:num>
  <w:num w:numId="31">
    <w:abstractNumId w:val="16"/>
  </w:num>
  <w:num w:numId="32">
    <w:abstractNumId w:val="4"/>
  </w:num>
  <w:num w:numId="33">
    <w:abstractNumId w:val="25"/>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1502"/>
    <w:rsid w:val="00013DF7"/>
    <w:rsid w:val="000140DB"/>
    <w:rsid w:val="000148F9"/>
    <w:rsid w:val="00020523"/>
    <w:rsid w:val="00021A57"/>
    <w:rsid w:val="000228CC"/>
    <w:rsid w:val="00023111"/>
    <w:rsid w:val="000231C0"/>
    <w:rsid w:val="00025CBA"/>
    <w:rsid w:val="00027BAE"/>
    <w:rsid w:val="00033B0B"/>
    <w:rsid w:val="0003430D"/>
    <w:rsid w:val="00035B6C"/>
    <w:rsid w:val="0003720A"/>
    <w:rsid w:val="00037B94"/>
    <w:rsid w:val="000410E7"/>
    <w:rsid w:val="00045501"/>
    <w:rsid w:val="00045668"/>
    <w:rsid w:val="00046D1C"/>
    <w:rsid w:val="00047399"/>
    <w:rsid w:val="00052EAD"/>
    <w:rsid w:val="00054543"/>
    <w:rsid w:val="00054944"/>
    <w:rsid w:val="00054AE5"/>
    <w:rsid w:val="00054D80"/>
    <w:rsid w:val="00054E04"/>
    <w:rsid w:val="00055E7D"/>
    <w:rsid w:val="00056BC2"/>
    <w:rsid w:val="0005780F"/>
    <w:rsid w:val="00060540"/>
    <w:rsid w:val="00060C9F"/>
    <w:rsid w:val="00061EDD"/>
    <w:rsid w:val="0006216F"/>
    <w:rsid w:val="00062718"/>
    <w:rsid w:val="000666F8"/>
    <w:rsid w:val="00067B59"/>
    <w:rsid w:val="0007025F"/>
    <w:rsid w:val="0007066C"/>
    <w:rsid w:val="00073E2D"/>
    <w:rsid w:val="00076018"/>
    <w:rsid w:val="000765EF"/>
    <w:rsid w:val="0008212B"/>
    <w:rsid w:val="00083372"/>
    <w:rsid w:val="0008376C"/>
    <w:rsid w:val="00084D9E"/>
    <w:rsid w:val="00090F2F"/>
    <w:rsid w:val="000937F9"/>
    <w:rsid w:val="00093B96"/>
    <w:rsid w:val="000957EF"/>
    <w:rsid w:val="000A04AC"/>
    <w:rsid w:val="000A0CED"/>
    <w:rsid w:val="000A32CA"/>
    <w:rsid w:val="000A5A95"/>
    <w:rsid w:val="000A7317"/>
    <w:rsid w:val="000A75B0"/>
    <w:rsid w:val="000A78D1"/>
    <w:rsid w:val="000B16D7"/>
    <w:rsid w:val="000B2A65"/>
    <w:rsid w:val="000B2CD2"/>
    <w:rsid w:val="000B3185"/>
    <w:rsid w:val="000B3C26"/>
    <w:rsid w:val="000B54D8"/>
    <w:rsid w:val="000B7A13"/>
    <w:rsid w:val="000C5A72"/>
    <w:rsid w:val="000C66A2"/>
    <w:rsid w:val="000C73C5"/>
    <w:rsid w:val="000D058A"/>
    <w:rsid w:val="000D0972"/>
    <w:rsid w:val="000D1CC7"/>
    <w:rsid w:val="000D4892"/>
    <w:rsid w:val="000D4ED9"/>
    <w:rsid w:val="000D6E88"/>
    <w:rsid w:val="000D7297"/>
    <w:rsid w:val="000D7E0F"/>
    <w:rsid w:val="000E288F"/>
    <w:rsid w:val="000E36EC"/>
    <w:rsid w:val="000E4BBC"/>
    <w:rsid w:val="000E6249"/>
    <w:rsid w:val="000E65F2"/>
    <w:rsid w:val="000E6C49"/>
    <w:rsid w:val="000F1741"/>
    <w:rsid w:val="000F195F"/>
    <w:rsid w:val="000F1C1C"/>
    <w:rsid w:val="000F1F54"/>
    <w:rsid w:val="000F4351"/>
    <w:rsid w:val="000F5259"/>
    <w:rsid w:val="000F5F22"/>
    <w:rsid w:val="00100C0C"/>
    <w:rsid w:val="00104BDC"/>
    <w:rsid w:val="001079CA"/>
    <w:rsid w:val="00110701"/>
    <w:rsid w:val="00112891"/>
    <w:rsid w:val="00114BBD"/>
    <w:rsid w:val="00117696"/>
    <w:rsid w:val="00120D8E"/>
    <w:rsid w:val="001216BD"/>
    <w:rsid w:val="001223F3"/>
    <w:rsid w:val="0012415D"/>
    <w:rsid w:val="00124F48"/>
    <w:rsid w:val="00125CA0"/>
    <w:rsid w:val="00127558"/>
    <w:rsid w:val="0013001B"/>
    <w:rsid w:val="00130265"/>
    <w:rsid w:val="0013388B"/>
    <w:rsid w:val="001378EC"/>
    <w:rsid w:val="00137F94"/>
    <w:rsid w:val="00141C1A"/>
    <w:rsid w:val="0014448D"/>
    <w:rsid w:val="00147273"/>
    <w:rsid w:val="00147337"/>
    <w:rsid w:val="00150B17"/>
    <w:rsid w:val="0015502A"/>
    <w:rsid w:val="00161970"/>
    <w:rsid w:val="0016496A"/>
    <w:rsid w:val="00165750"/>
    <w:rsid w:val="001665E1"/>
    <w:rsid w:val="001672EF"/>
    <w:rsid w:val="00167A2A"/>
    <w:rsid w:val="0017389B"/>
    <w:rsid w:val="00173957"/>
    <w:rsid w:val="00175632"/>
    <w:rsid w:val="0017681A"/>
    <w:rsid w:val="00176F18"/>
    <w:rsid w:val="00177CA3"/>
    <w:rsid w:val="00180764"/>
    <w:rsid w:val="00182A76"/>
    <w:rsid w:val="0018517C"/>
    <w:rsid w:val="0019013B"/>
    <w:rsid w:val="0019091D"/>
    <w:rsid w:val="001916A5"/>
    <w:rsid w:val="00193C50"/>
    <w:rsid w:val="00194389"/>
    <w:rsid w:val="00196851"/>
    <w:rsid w:val="00196CF2"/>
    <w:rsid w:val="001A08DD"/>
    <w:rsid w:val="001A0D31"/>
    <w:rsid w:val="001A110A"/>
    <w:rsid w:val="001A162F"/>
    <w:rsid w:val="001A39C8"/>
    <w:rsid w:val="001A53F8"/>
    <w:rsid w:val="001A6AB7"/>
    <w:rsid w:val="001A763F"/>
    <w:rsid w:val="001B1669"/>
    <w:rsid w:val="001B21F9"/>
    <w:rsid w:val="001B2355"/>
    <w:rsid w:val="001B2B9E"/>
    <w:rsid w:val="001B382C"/>
    <w:rsid w:val="001B50B9"/>
    <w:rsid w:val="001B7EDA"/>
    <w:rsid w:val="001D4AE3"/>
    <w:rsid w:val="001D542B"/>
    <w:rsid w:val="001D67C2"/>
    <w:rsid w:val="001E0946"/>
    <w:rsid w:val="001E0E38"/>
    <w:rsid w:val="001E37BC"/>
    <w:rsid w:val="001E45A2"/>
    <w:rsid w:val="001E525B"/>
    <w:rsid w:val="001E719F"/>
    <w:rsid w:val="001F1BA4"/>
    <w:rsid w:val="001F3C8E"/>
    <w:rsid w:val="001F4CBC"/>
    <w:rsid w:val="001F4F13"/>
    <w:rsid w:val="001F5955"/>
    <w:rsid w:val="001F7D26"/>
    <w:rsid w:val="00200759"/>
    <w:rsid w:val="00202825"/>
    <w:rsid w:val="0020359D"/>
    <w:rsid w:val="002039C4"/>
    <w:rsid w:val="002053BB"/>
    <w:rsid w:val="00205606"/>
    <w:rsid w:val="00205ACB"/>
    <w:rsid w:val="00207028"/>
    <w:rsid w:val="00207EBC"/>
    <w:rsid w:val="00207FAE"/>
    <w:rsid w:val="002116E4"/>
    <w:rsid w:val="00211BA2"/>
    <w:rsid w:val="0021240C"/>
    <w:rsid w:val="00213D5D"/>
    <w:rsid w:val="002147D1"/>
    <w:rsid w:val="00215B80"/>
    <w:rsid w:val="00215BBC"/>
    <w:rsid w:val="00216A8D"/>
    <w:rsid w:val="00216CE6"/>
    <w:rsid w:val="0022093A"/>
    <w:rsid w:val="00220DC1"/>
    <w:rsid w:val="0022275F"/>
    <w:rsid w:val="00222F01"/>
    <w:rsid w:val="00224BA3"/>
    <w:rsid w:val="002340C3"/>
    <w:rsid w:val="0023415E"/>
    <w:rsid w:val="00235FDF"/>
    <w:rsid w:val="0024332F"/>
    <w:rsid w:val="00247523"/>
    <w:rsid w:val="00251AC2"/>
    <w:rsid w:val="00251C1C"/>
    <w:rsid w:val="002534CB"/>
    <w:rsid w:val="00260FB9"/>
    <w:rsid w:val="00262600"/>
    <w:rsid w:val="0026562F"/>
    <w:rsid w:val="002715FD"/>
    <w:rsid w:val="00273000"/>
    <w:rsid w:val="00273C47"/>
    <w:rsid w:val="00275D73"/>
    <w:rsid w:val="002764DD"/>
    <w:rsid w:val="00277B36"/>
    <w:rsid w:val="0028291D"/>
    <w:rsid w:val="00285B52"/>
    <w:rsid w:val="00285D76"/>
    <w:rsid w:val="002914EB"/>
    <w:rsid w:val="00291D3C"/>
    <w:rsid w:val="00292883"/>
    <w:rsid w:val="00293DF9"/>
    <w:rsid w:val="00294F18"/>
    <w:rsid w:val="00295401"/>
    <w:rsid w:val="00296B3D"/>
    <w:rsid w:val="00296EEA"/>
    <w:rsid w:val="00297E99"/>
    <w:rsid w:val="002A1728"/>
    <w:rsid w:val="002A211C"/>
    <w:rsid w:val="002A2D58"/>
    <w:rsid w:val="002A3466"/>
    <w:rsid w:val="002A3A9B"/>
    <w:rsid w:val="002A4E64"/>
    <w:rsid w:val="002A4EC5"/>
    <w:rsid w:val="002A6294"/>
    <w:rsid w:val="002A709C"/>
    <w:rsid w:val="002A7B15"/>
    <w:rsid w:val="002B0732"/>
    <w:rsid w:val="002B0F3C"/>
    <w:rsid w:val="002B1AE2"/>
    <w:rsid w:val="002B386D"/>
    <w:rsid w:val="002B3DE2"/>
    <w:rsid w:val="002B4CDB"/>
    <w:rsid w:val="002B53C5"/>
    <w:rsid w:val="002B670D"/>
    <w:rsid w:val="002B7E0B"/>
    <w:rsid w:val="002C136E"/>
    <w:rsid w:val="002C225D"/>
    <w:rsid w:val="002C29B0"/>
    <w:rsid w:val="002C7E73"/>
    <w:rsid w:val="002D1318"/>
    <w:rsid w:val="002D18E1"/>
    <w:rsid w:val="002D378B"/>
    <w:rsid w:val="002D63C7"/>
    <w:rsid w:val="002D6D99"/>
    <w:rsid w:val="002E1B20"/>
    <w:rsid w:val="002E25F1"/>
    <w:rsid w:val="002E2613"/>
    <w:rsid w:val="002E77A8"/>
    <w:rsid w:val="002F1530"/>
    <w:rsid w:val="002F2F01"/>
    <w:rsid w:val="002F4383"/>
    <w:rsid w:val="002F6D2C"/>
    <w:rsid w:val="002F6D31"/>
    <w:rsid w:val="002F7DB7"/>
    <w:rsid w:val="00301906"/>
    <w:rsid w:val="00302EC2"/>
    <w:rsid w:val="00303E7D"/>
    <w:rsid w:val="00304979"/>
    <w:rsid w:val="00305DB3"/>
    <w:rsid w:val="0030770B"/>
    <w:rsid w:val="0031110E"/>
    <w:rsid w:val="003137D2"/>
    <w:rsid w:val="0031510A"/>
    <w:rsid w:val="00321496"/>
    <w:rsid w:val="00322B78"/>
    <w:rsid w:val="00322D12"/>
    <w:rsid w:val="00322F63"/>
    <w:rsid w:val="00330172"/>
    <w:rsid w:val="003320B1"/>
    <w:rsid w:val="00333E72"/>
    <w:rsid w:val="003346F0"/>
    <w:rsid w:val="00334D33"/>
    <w:rsid w:val="00340303"/>
    <w:rsid w:val="00342104"/>
    <w:rsid w:val="00342965"/>
    <w:rsid w:val="003436CA"/>
    <w:rsid w:val="0034384E"/>
    <w:rsid w:val="00343CA0"/>
    <w:rsid w:val="00343D2F"/>
    <w:rsid w:val="00344636"/>
    <w:rsid w:val="00345A01"/>
    <w:rsid w:val="00346E3F"/>
    <w:rsid w:val="0035056C"/>
    <w:rsid w:val="00354760"/>
    <w:rsid w:val="0036267C"/>
    <w:rsid w:val="00363585"/>
    <w:rsid w:val="00363B9A"/>
    <w:rsid w:val="003663E2"/>
    <w:rsid w:val="00366981"/>
    <w:rsid w:val="00366AE2"/>
    <w:rsid w:val="00366B99"/>
    <w:rsid w:val="00367345"/>
    <w:rsid w:val="00371B3A"/>
    <w:rsid w:val="00371F02"/>
    <w:rsid w:val="003721D0"/>
    <w:rsid w:val="00374E27"/>
    <w:rsid w:val="00376CB1"/>
    <w:rsid w:val="00377345"/>
    <w:rsid w:val="003774A7"/>
    <w:rsid w:val="0038039A"/>
    <w:rsid w:val="00380474"/>
    <w:rsid w:val="0039034E"/>
    <w:rsid w:val="00390B2C"/>
    <w:rsid w:val="00390DD4"/>
    <w:rsid w:val="00392475"/>
    <w:rsid w:val="003933B8"/>
    <w:rsid w:val="003941A5"/>
    <w:rsid w:val="00396E3C"/>
    <w:rsid w:val="00397668"/>
    <w:rsid w:val="003A1C46"/>
    <w:rsid w:val="003A2BD0"/>
    <w:rsid w:val="003A69AF"/>
    <w:rsid w:val="003B0C42"/>
    <w:rsid w:val="003B2249"/>
    <w:rsid w:val="003B2E70"/>
    <w:rsid w:val="003B2F31"/>
    <w:rsid w:val="003B37EA"/>
    <w:rsid w:val="003B5254"/>
    <w:rsid w:val="003B6750"/>
    <w:rsid w:val="003B6D69"/>
    <w:rsid w:val="003B7686"/>
    <w:rsid w:val="003C1597"/>
    <w:rsid w:val="003C1E22"/>
    <w:rsid w:val="003C3641"/>
    <w:rsid w:val="003C4F56"/>
    <w:rsid w:val="003C7FA2"/>
    <w:rsid w:val="003D047C"/>
    <w:rsid w:val="003D3B80"/>
    <w:rsid w:val="003D42F9"/>
    <w:rsid w:val="003D4EC9"/>
    <w:rsid w:val="003D7616"/>
    <w:rsid w:val="003E00ED"/>
    <w:rsid w:val="003E0D33"/>
    <w:rsid w:val="003E144F"/>
    <w:rsid w:val="003E28A6"/>
    <w:rsid w:val="003E34AD"/>
    <w:rsid w:val="003E5117"/>
    <w:rsid w:val="003E552C"/>
    <w:rsid w:val="003E5EC2"/>
    <w:rsid w:val="003F043B"/>
    <w:rsid w:val="003F1425"/>
    <w:rsid w:val="003F214A"/>
    <w:rsid w:val="003F2EE0"/>
    <w:rsid w:val="003F5288"/>
    <w:rsid w:val="003F6B18"/>
    <w:rsid w:val="003F6EA5"/>
    <w:rsid w:val="004053C4"/>
    <w:rsid w:val="00410BAC"/>
    <w:rsid w:val="00410CCF"/>
    <w:rsid w:val="00410E87"/>
    <w:rsid w:val="004153C8"/>
    <w:rsid w:val="00421CD2"/>
    <w:rsid w:val="004230B8"/>
    <w:rsid w:val="00423148"/>
    <w:rsid w:val="00425300"/>
    <w:rsid w:val="00426A3B"/>
    <w:rsid w:val="0042725C"/>
    <w:rsid w:val="004278C1"/>
    <w:rsid w:val="00431990"/>
    <w:rsid w:val="0043538A"/>
    <w:rsid w:val="00436034"/>
    <w:rsid w:val="0043698B"/>
    <w:rsid w:val="00437EB9"/>
    <w:rsid w:val="004408CB"/>
    <w:rsid w:val="00441F88"/>
    <w:rsid w:val="00443A3A"/>
    <w:rsid w:val="004440D6"/>
    <w:rsid w:val="00445938"/>
    <w:rsid w:val="00445C80"/>
    <w:rsid w:val="00450D19"/>
    <w:rsid w:val="0045185F"/>
    <w:rsid w:val="004526F4"/>
    <w:rsid w:val="0045728B"/>
    <w:rsid w:val="00462EDF"/>
    <w:rsid w:val="00465A8B"/>
    <w:rsid w:val="0046601A"/>
    <w:rsid w:val="00467887"/>
    <w:rsid w:val="00472F98"/>
    <w:rsid w:val="00473420"/>
    <w:rsid w:val="0047400F"/>
    <w:rsid w:val="0047589B"/>
    <w:rsid w:val="00476044"/>
    <w:rsid w:val="004772A1"/>
    <w:rsid w:val="00477FCC"/>
    <w:rsid w:val="004803B7"/>
    <w:rsid w:val="004823B2"/>
    <w:rsid w:val="004833DF"/>
    <w:rsid w:val="0048464F"/>
    <w:rsid w:val="00485519"/>
    <w:rsid w:val="004914D1"/>
    <w:rsid w:val="00494F3B"/>
    <w:rsid w:val="0049677E"/>
    <w:rsid w:val="00496C2E"/>
    <w:rsid w:val="0049752F"/>
    <w:rsid w:val="004A2AC9"/>
    <w:rsid w:val="004A2C9B"/>
    <w:rsid w:val="004A572D"/>
    <w:rsid w:val="004A5E34"/>
    <w:rsid w:val="004B06BB"/>
    <w:rsid w:val="004B2F38"/>
    <w:rsid w:val="004B3244"/>
    <w:rsid w:val="004B55DF"/>
    <w:rsid w:val="004B56F0"/>
    <w:rsid w:val="004B68E0"/>
    <w:rsid w:val="004C681D"/>
    <w:rsid w:val="004C716B"/>
    <w:rsid w:val="004D10C9"/>
    <w:rsid w:val="004D1327"/>
    <w:rsid w:val="004D3CCB"/>
    <w:rsid w:val="004D4DE2"/>
    <w:rsid w:val="004D712E"/>
    <w:rsid w:val="004E41D9"/>
    <w:rsid w:val="004E48B0"/>
    <w:rsid w:val="004E67B2"/>
    <w:rsid w:val="004F052D"/>
    <w:rsid w:val="004F295D"/>
    <w:rsid w:val="004F4610"/>
    <w:rsid w:val="004F6AFC"/>
    <w:rsid w:val="0050049D"/>
    <w:rsid w:val="00505C35"/>
    <w:rsid w:val="00507411"/>
    <w:rsid w:val="00512F82"/>
    <w:rsid w:val="0051399B"/>
    <w:rsid w:val="00513C60"/>
    <w:rsid w:val="00513DF1"/>
    <w:rsid w:val="005152A8"/>
    <w:rsid w:val="005163CE"/>
    <w:rsid w:val="00517E28"/>
    <w:rsid w:val="00520622"/>
    <w:rsid w:val="00521AA5"/>
    <w:rsid w:val="005221BD"/>
    <w:rsid w:val="00526AC1"/>
    <w:rsid w:val="00533832"/>
    <w:rsid w:val="00534D6A"/>
    <w:rsid w:val="005359E0"/>
    <w:rsid w:val="00535AE5"/>
    <w:rsid w:val="00540AE7"/>
    <w:rsid w:val="005415E2"/>
    <w:rsid w:val="005472A9"/>
    <w:rsid w:val="00552E80"/>
    <w:rsid w:val="00554794"/>
    <w:rsid w:val="005551B3"/>
    <w:rsid w:val="00555F24"/>
    <w:rsid w:val="00557216"/>
    <w:rsid w:val="00561B6B"/>
    <w:rsid w:val="00561B89"/>
    <w:rsid w:val="00563662"/>
    <w:rsid w:val="00563E7A"/>
    <w:rsid w:val="005653AF"/>
    <w:rsid w:val="00567201"/>
    <w:rsid w:val="00570FD5"/>
    <w:rsid w:val="005722A1"/>
    <w:rsid w:val="00572921"/>
    <w:rsid w:val="00576517"/>
    <w:rsid w:val="005945AD"/>
    <w:rsid w:val="0059468C"/>
    <w:rsid w:val="00596A69"/>
    <w:rsid w:val="005A28AF"/>
    <w:rsid w:val="005A5FF0"/>
    <w:rsid w:val="005A6609"/>
    <w:rsid w:val="005A6650"/>
    <w:rsid w:val="005A6668"/>
    <w:rsid w:val="005A67DB"/>
    <w:rsid w:val="005B0C9C"/>
    <w:rsid w:val="005B3729"/>
    <w:rsid w:val="005B3A24"/>
    <w:rsid w:val="005C0B6B"/>
    <w:rsid w:val="005C0C6A"/>
    <w:rsid w:val="005C3752"/>
    <w:rsid w:val="005C4161"/>
    <w:rsid w:val="005C5E46"/>
    <w:rsid w:val="005C769E"/>
    <w:rsid w:val="005D2614"/>
    <w:rsid w:val="005D2926"/>
    <w:rsid w:val="005D3773"/>
    <w:rsid w:val="005D467C"/>
    <w:rsid w:val="005E0961"/>
    <w:rsid w:val="005E1032"/>
    <w:rsid w:val="005E3D3A"/>
    <w:rsid w:val="005E443B"/>
    <w:rsid w:val="005E5BE5"/>
    <w:rsid w:val="005E64CA"/>
    <w:rsid w:val="005F2123"/>
    <w:rsid w:val="005F534C"/>
    <w:rsid w:val="005F6F46"/>
    <w:rsid w:val="0060309C"/>
    <w:rsid w:val="0060335A"/>
    <w:rsid w:val="006062FA"/>
    <w:rsid w:val="00606862"/>
    <w:rsid w:val="006069B3"/>
    <w:rsid w:val="00611CAE"/>
    <w:rsid w:val="006131D0"/>
    <w:rsid w:val="0061387D"/>
    <w:rsid w:val="006149E8"/>
    <w:rsid w:val="00614E25"/>
    <w:rsid w:val="00614F5B"/>
    <w:rsid w:val="006156B4"/>
    <w:rsid w:val="006231B3"/>
    <w:rsid w:val="006252CE"/>
    <w:rsid w:val="00625D6B"/>
    <w:rsid w:val="00627D12"/>
    <w:rsid w:val="006304C7"/>
    <w:rsid w:val="006312D9"/>
    <w:rsid w:val="00633A7F"/>
    <w:rsid w:val="00633AFF"/>
    <w:rsid w:val="00634C39"/>
    <w:rsid w:val="00636AEA"/>
    <w:rsid w:val="00636FBC"/>
    <w:rsid w:val="006429A1"/>
    <w:rsid w:val="006438F0"/>
    <w:rsid w:val="00645883"/>
    <w:rsid w:val="00646275"/>
    <w:rsid w:val="00646B1E"/>
    <w:rsid w:val="00647EAF"/>
    <w:rsid w:val="00651C04"/>
    <w:rsid w:val="0066272D"/>
    <w:rsid w:val="0066276B"/>
    <w:rsid w:val="00662E50"/>
    <w:rsid w:val="00663B30"/>
    <w:rsid w:val="0066409B"/>
    <w:rsid w:val="0066446C"/>
    <w:rsid w:val="00665BF6"/>
    <w:rsid w:val="00667222"/>
    <w:rsid w:val="006678A0"/>
    <w:rsid w:val="00671C4D"/>
    <w:rsid w:val="00674539"/>
    <w:rsid w:val="0067530F"/>
    <w:rsid w:val="0067588D"/>
    <w:rsid w:val="006759C3"/>
    <w:rsid w:val="006807F9"/>
    <w:rsid w:val="00680DA8"/>
    <w:rsid w:val="006812FE"/>
    <w:rsid w:val="0068217D"/>
    <w:rsid w:val="00682235"/>
    <w:rsid w:val="00685517"/>
    <w:rsid w:val="006A1F58"/>
    <w:rsid w:val="006A2D0D"/>
    <w:rsid w:val="006A4CAF"/>
    <w:rsid w:val="006A5672"/>
    <w:rsid w:val="006B0E0C"/>
    <w:rsid w:val="006B4BE5"/>
    <w:rsid w:val="006B6672"/>
    <w:rsid w:val="006B69AD"/>
    <w:rsid w:val="006B79A3"/>
    <w:rsid w:val="006C00EA"/>
    <w:rsid w:val="006C10EB"/>
    <w:rsid w:val="006C204E"/>
    <w:rsid w:val="006C3F53"/>
    <w:rsid w:val="006C7D64"/>
    <w:rsid w:val="006D1381"/>
    <w:rsid w:val="006D2896"/>
    <w:rsid w:val="006D28C1"/>
    <w:rsid w:val="006D3CBB"/>
    <w:rsid w:val="006D43D0"/>
    <w:rsid w:val="006D495C"/>
    <w:rsid w:val="006D5605"/>
    <w:rsid w:val="006D764E"/>
    <w:rsid w:val="006D7AB4"/>
    <w:rsid w:val="006E1B48"/>
    <w:rsid w:val="006E3463"/>
    <w:rsid w:val="006E6DD1"/>
    <w:rsid w:val="006E6EC9"/>
    <w:rsid w:val="006F38C7"/>
    <w:rsid w:val="006F40BC"/>
    <w:rsid w:val="006F4D72"/>
    <w:rsid w:val="006F6698"/>
    <w:rsid w:val="006F6E51"/>
    <w:rsid w:val="0070520D"/>
    <w:rsid w:val="00707D08"/>
    <w:rsid w:val="007104FB"/>
    <w:rsid w:val="00711A57"/>
    <w:rsid w:val="007124C4"/>
    <w:rsid w:val="00712915"/>
    <w:rsid w:val="007138AF"/>
    <w:rsid w:val="00714628"/>
    <w:rsid w:val="0071799D"/>
    <w:rsid w:val="00721FFC"/>
    <w:rsid w:val="00723F13"/>
    <w:rsid w:val="007321F8"/>
    <w:rsid w:val="00732335"/>
    <w:rsid w:val="007359FC"/>
    <w:rsid w:val="0073778F"/>
    <w:rsid w:val="007400DF"/>
    <w:rsid w:val="00740832"/>
    <w:rsid w:val="007410FD"/>
    <w:rsid w:val="00742298"/>
    <w:rsid w:val="007439DC"/>
    <w:rsid w:val="007452E9"/>
    <w:rsid w:val="007457B2"/>
    <w:rsid w:val="0074623A"/>
    <w:rsid w:val="00746535"/>
    <w:rsid w:val="007468F1"/>
    <w:rsid w:val="00746ABA"/>
    <w:rsid w:val="007473C8"/>
    <w:rsid w:val="00747ED4"/>
    <w:rsid w:val="007506AC"/>
    <w:rsid w:val="007515ED"/>
    <w:rsid w:val="00753E08"/>
    <w:rsid w:val="00754F74"/>
    <w:rsid w:val="007556E1"/>
    <w:rsid w:val="00755C4F"/>
    <w:rsid w:val="00756988"/>
    <w:rsid w:val="00762330"/>
    <w:rsid w:val="0076488F"/>
    <w:rsid w:val="00767CC9"/>
    <w:rsid w:val="00780318"/>
    <w:rsid w:val="0078086F"/>
    <w:rsid w:val="007817C2"/>
    <w:rsid w:val="00782900"/>
    <w:rsid w:val="007833A7"/>
    <w:rsid w:val="0078560F"/>
    <w:rsid w:val="00785AE1"/>
    <w:rsid w:val="007862F1"/>
    <w:rsid w:val="007863AA"/>
    <w:rsid w:val="0078698C"/>
    <w:rsid w:val="007903A3"/>
    <w:rsid w:val="00792208"/>
    <w:rsid w:val="00794097"/>
    <w:rsid w:val="007956C9"/>
    <w:rsid w:val="00796AD5"/>
    <w:rsid w:val="007A0A4C"/>
    <w:rsid w:val="007A1833"/>
    <w:rsid w:val="007A2558"/>
    <w:rsid w:val="007A3E72"/>
    <w:rsid w:val="007A5DFE"/>
    <w:rsid w:val="007A6315"/>
    <w:rsid w:val="007A7C90"/>
    <w:rsid w:val="007B0873"/>
    <w:rsid w:val="007B5722"/>
    <w:rsid w:val="007B613E"/>
    <w:rsid w:val="007B79E2"/>
    <w:rsid w:val="007C2755"/>
    <w:rsid w:val="007C44F1"/>
    <w:rsid w:val="007C7A9F"/>
    <w:rsid w:val="007D02A3"/>
    <w:rsid w:val="007D2D34"/>
    <w:rsid w:val="007D301B"/>
    <w:rsid w:val="007D4553"/>
    <w:rsid w:val="007D58CF"/>
    <w:rsid w:val="007D6638"/>
    <w:rsid w:val="007E1A28"/>
    <w:rsid w:val="007E1D35"/>
    <w:rsid w:val="007E3549"/>
    <w:rsid w:val="007E626D"/>
    <w:rsid w:val="007E68C2"/>
    <w:rsid w:val="007F1E1C"/>
    <w:rsid w:val="007F3B35"/>
    <w:rsid w:val="007F692E"/>
    <w:rsid w:val="007F7D41"/>
    <w:rsid w:val="008007E9"/>
    <w:rsid w:val="00800C1A"/>
    <w:rsid w:val="00800CD0"/>
    <w:rsid w:val="00802DBD"/>
    <w:rsid w:val="00803B87"/>
    <w:rsid w:val="008058EF"/>
    <w:rsid w:val="00806520"/>
    <w:rsid w:val="00806D7A"/>
    <w:rsid w:val="00807B78"/>
    <w:rsid w:val="00810E1F"/>
    <w:rsid w:val="008117DC"/>
    <w:rsid w:val="00813600"/>
    <w:rsid w:val="00813DE7"/>
    <w:rsid w:val="00815CB3"/>
    <w:rsid w:val="00817468"/>
    <w:rsid w:val="0082061F"/>
    <w:rsid w:val="008217DF"/>
    <w:rsid w:val="00822AA7"/>
    <w:rsid w:val="008243A9"/>
    <w:rsid w:val="008244A6"/>
    <w:rsid w:val="008312EB"/>
    <w:rsid w:val="00831419"/>
    <w:rsid w:val="00836B2D"/>
    <w:rsid w:val="008375F6"/>
    <w:rsid w:val="00837EA3"/>
    <w:rsid w:val="008402CE"/>
    <w:rsid w:val="008410FB"/>
    <w:rsid w:val="0084606B"/>
    <w:rsid w:val="00846873"/>
    <w:rsid w:val="00850B96"/>
    <w:rsid w:val="00850D66"/>
    <w:rsid w:val="00850D9D"/>
    <w:rsid w:val="00852320"/>
    <w:rsid w:val="00855A03"/>
    <w:rsid w:val="008566BB"/>
    <w:rsid w:val="00857E3A"/>
    <w:rsid w:val="008609B4"/>
    <w:rsid w:val="00870958"/>
    <w:rsid w:val="008716CE"/>
    <w:rsid w:val="00872F0A"/>
    <w:rsid w:val="0087613F"/>
    <w:rsid w:val="00885B9A"/>
    <w:rsid w:val="00885E9E"/>
    <w:rsid w:val="00887449"/>
    <w:rsid w:val="00887DDC"/>
    <w:rsid w:val="00892048"/>
    <w:rsid w:val="00892410"/>
    <w:rsid w:val="00895EC4"/>
    <w:rsid w:val="00896C7B"/>
    <w:rsid w:val="008976E1"/>
    <w:rsid w:val="008A0CD2"/>
    <w:rsid w:val="008A148C"/>
    <w:rsid w:val="008A4299"/>
    <w:rsid w:val="008A4477"/>
    <w:rsid w:val="008A7CED"/>
    <w:rsid w:val="008A7FE8"/>
    <w:rsid w:val="008B006C"/>
    <w:rsid w:val="008B2264"/>
    <w:rsid w:val="008B6116"/>
    <w:rsid w:val="008C0456"/>
    <w:rsid w:val="008C045C"/>
    <w:rsid w:val="008C2DEB"/>
    <w:rsid w:val="008C2E12"/>
    <w:rsid w:val="008C51AC"/>
    <w:rsid w:val="008C61DF"/>
    <w:rsid w:val="008D17C1"/>
    <w:rsid w:val="008D4593"/>
    <w:rsid w:val="008D6418"/>
    <w:rsid w:val="008D6D7C"/>
    <w:rsid w:val="008D7A9D"/>
    <w:rsid w:val="008E0EAF"/>
    <w:rsid w:val="008E0EE9"/>
    <w:rsid w:val="008E13E8"/>
    <w:rsid w:val="008E1813"/>
    <w:rsid w:val="008E19CC"/>
    <w:rsid w:val="008E52DF"/>
    <w:rsid w:val="008E5918"/>
    <w:rsid w:val="008E703A"/>
    <w:rsid w:val="008E79FA"/>
    <w:rsid w:val="008F0719"/>
    <w:rsid w:val="008F32F6"/>
    <w:rsid w:val="008F5BE4"/>
    <w:rsid w:val="008F77C6"/>
    <w:rsid w:val="00901695"/>
    <w:rsid w:val="00904BAB"/>
    <w:rsid w:val="00904C38"/>
    <w:rsid w:val="00906266"/>
    <w:rsid w:val="009158AD"/>
    <w:rsid w:val="00916EE9"/>
    <w:rsid w:val="00920667"/>
    <w:rsid w:val="009210EE"/>
    <w:rsid w:val="00922D1B"/>
    <w:rsid w:val="0092583F"/>
    <w:rsid w:val="00930A0C"/>
    <w:rsid w:val="00931EA6"/>
    <w:rsid w:val="009320D5"/>
    <w:rsid w:val="00932B8E"/>
    <w:rsid w:val="00934021"/>
    <w:rsid w:val="00934D80"/>
    <w:rsid w:val="009359C7"/>
    <w:rsid w:val="0093764E"/>
    <w:rsid w:val="0094127A"/>
    <w:rsid w:val="00943773"/>
    <w:rsid w:val="009447F6"/>
    <w:rsid w:val="00951051"/>
    <w:rsid w:val="009522CE"/>
    <w:rsid w:val="00953361"/>
    <w:rsid w:val="009565AF"/>
    <w:rsid w:val="00956B51"/>
    <w:rsid w:val="00956D39"/>
    <w:rsid w:val="0095751A"/>
    <w:rsid w:val="00957DC7"/>
    <w:rsid w:val="00961BDF"/>
    <w:rsid w:val="00962883"/>
    <w:rsid w:val="00963469"/>
    <w:rsid w:val="00964807"/>
    <w:rsid w:val="00964AF1"/>
    <w:rsid w:val="00966C7B"/>
    <w:rsid w:val="00967872"/>
    <w:rsid w:val="009702D4"/>
    <w:rsid w:val="009712B1"/>
    <w:rsid w:val="009722C5"/>
    <w:rsid w:val="009724AF"/>
    <w:rsid w:val="00975A29"/>
    <w:rsid w:val="009761D3"/>
    <w:rsid w:val="0097620D"/>
    <w:rsid w:val="00982D95"/>
    <w:rsid w:val="009909BF"/>
    <w:rsid w:val="00993E8A"/>
    <w:rsid w:val="00994513"/>
    <w:rsid w:val="00995E87"/>
    <w:rsid w:val="0099650D"/>
    <w:rsid w:val="009A0A38"/>
    <w:rsid w:val="009A193B"/>
    <w:rsid w:val="009A2044"/>
    <w:rsid w:val="009A2116"/>
    <w:rsid w:val="009A22AE"/>
    <w:rsid w:val="009A4469"/>
    <w:rsid w:val="009B26DE"/>
    <w:rsid w:val="009B2DA5"/>
    <w:rsid w:val="009B40F0"/>
    <w:rsid w:val="009B4329"/>
    <w:rsid w:val="009B4946"/>
    <w:rsid w:val="009B6EC8"/>
    <w:rsid w:val="009C0EBA"/>
    <w:rsid w:val="009C46F8"/>
    <w:rsid w:val="009C52E6"/>
    <w:rsid w:val="009C537C"/>
    <w:rsid w:val="009C6EB3"/>
    <w:rsid w:val="009C7A25"/>
    <w:rsid w:val="009D17F8"/>
    <w:rsid w:val="009D299F"/>
    <w:rsid w:val="009D2ECE"/>
    <w:rsid w:val="009D3364"/>
    <w:rsid w:val="009D6C7B"/>
    <w:rsid w:val="009E09EA"/>
    <w:rsid w:val="009E124A"/>
    <w:rsid w:val="009E2F82"/>
    <w:rsid w:val="009E5114"/>
    <w:rsid w:val="009E6142"/>
    <w:rsid w:val="009F0376"/>
    <w:rsid w:val="009F1389"/>
    <w:rsid w:val="009F3397"/>
    <w:rsid w:val="009F4343"/>
    <w:rsid w:val="009F471E"/>
    <w:rsid w:val="009F485D"/>
    <w:rsid w:val="009F51C2"/>
    <w:rsid w:val="009F7E80"/>
    <w:rsid w:val="00A009B2"/>
    <w:rsid w:val="00A02769"/>
    <w:rsid w:val="00A02FD7"/>
    <w:rsid w:val="00A03606"/>
    <w:rsid w:val="00A03B93"/>
    <w:rsid w:val="00A04C21"/>
    <w:rsid w:val="00A05C3E"/>
    <w:rsid w:val="00A05CAB"/>
    <w:rsid w:val="00A116F3"/>
    <w:rsid w:val="00A1257C"/>
    <w:rsid w:val="00A1296F"/>
    <w:rsid w:val="00A12A71"/>
    <w:rsid w:val="00A2041C"/>
    <w:rsid w:val="00A20F64"/>
    <w:rsid w:val="00A23FDB"/>
    <w:rsid w:val="00A2488A"/>
    <w:rsid w:val="00A25164"/>
    <w:rsid w:val="00A25F32"/>
    <w:rsid w:val="00A26D9D"/>
    <w:rsid w:val="00A30E57"/>
    <w:rsid w:val="00A41BBF"/>
    <w:rsid w:val="00A42AC9"/>
    <w:rsid w:val="00A4372A"/>
    <w:rsid w:val="00A471DD"/>
    <w:rsid w:val="00A51892"/>
    <w:rsid w:val="00A546AD"/>
    <w:rsid w:val="00A5597E"/>
    <w:rsid w:val="00A559FB"/>
    <w:rsid w:val="00A56150"/>
    <w:rsid w:val="00A6168A"/>
    <w:rsid w:val="00A61F99"/>
    <w:rsid w:val="00A62B03"/>
    <w:rsid w:val="00A62DC0"/>
    <w:rsid w:val="00A62F46"/>
    <w:rsid w:val="00A65FDA"/>
    <w:rsid w:val="00A6782C"/>
    <w:rsid w:val="00A70015"/>
    <w:rsid w:val="00A70A56"/>
    <w:rsid w:val="00A73A72"/>
    <w:rsid w:val="00A742C3"/>
    <w:rsid w:val="00A75D96"/>
    <w:rsid w:val="00A77F09"/>
    <w:rsid w:val="00A80B37"/>
    <w:rsid w:val="00A80F15"/>
    <w:rsid w:val="00A8300A"/>
    <w:rsid w:val="00A87C2B"/>
    <w:rsid w:val="00A91472"/>
    <w:rsid w:val="00A91ED6"/>
    <w:rsid w:val="00A92638"/>
    <w:rsid w:val="00A9321F"/>
    <w:rsid w:val="00A93F78"/>
    <w:rsid w:val="00A94F74"/>
    <w:rsid w:val="00A97F1A"/>
    <w:rsid w:val="00AA1257"/>
    <w:rsid w:val="00AB0928"/>
    <w:rsid w:val="00AB115B"/>
    <w:rsid w:val="00AB1B29"/>
    <w:rsid w:val="00AC1748"/>
    <w:rsid w:val="00AC1CBE"/>
    <w:rsid w:val="00AC3E95"/>
    <w:rsid w:val="00AC5FDD"/>
    <w:rsid w:val="00AC6DEC"/>
    <w:rsid w:val="00AC7489"/>
    <w:rsid w:val="00AC7FA5"/>
    <w:rsid w:val="00AD2B31"/>
    <w:rsid w:val="00AD4509"/>
    <w:rsid w:val="00AE457D"/>
    <w:rsid w:val="00AE5C92"/>
    <w:rsid w:val="00AF1959"/>
    <w:rsid w:val="00AF1FFC"/>
    <w:rsid w:val="00AF275E"/>
    <w:rsid w:val="00AF2B3C"/>
    <w:rsid w:val="00AF6D37"/>
    <w:rsid w:val="00AF6E41"/>
    <w:rsid w:val="00B04BAB"/>
    <w:rsid w:val="00B04C60"/>
    <w:rsid w:val="00B05209"/>
    <w:rsid w:val="00B1218A"/>
    <w:rsid w:val="00B1655A"/>
    <w:rsid w:val="00B22A38"/>
    <w:rsid w:val="00B241F1"/>
    <w:rsid w:val="00B24C6A"/>
    <w:rsid w:val="00B27123"/>
    <w:rsid w:val="00B275E2"/>
    <w:rsid w:val="00B27AD3"/>
    <w:rsid w:val="00B32B8D"/>
    <w:rsid w:val="00B34927"/>
    <w:rsid w:val="00B34EBA"/>
    <w:rsid w:val="00B3653A"/>
    <w:rsid w:val="00B433D2"/>
    <w:rsid w:val="00B43489"/>
    <w:rsid w:val="00B44098"/>
    <w:rsid w:val="00B448C7"/>
    <w:rsid w:val="00B4556F"/>
    <w:rsid w:val="00B46671"/>
    <w:rsid w:val="00B46967"/>
    <w:rsid w:val="00B50862"/>
    <w:rsid w:val="00B519F7"/>
    <w:rsid w:val="00B55238"/>
    <w:rsid w:val="00B57C90"/>
    <w:rsid w:val="00B62098"/>
    <w:rsid w:val="00B62C6F"/>
    <w:rsid w:val="00B644DE"/>
    <w:rsid w:val="00B64A6D"/>
    <w:rsid w:val="00B64B23"/>
    <w:rsid w:val="00B64E95"/>
    <w:rsid w:val="00B65198"/>
    <w:rsid w:val="00B6667E"/>
    <w:rsid w:val="00B6747F"/>
    <w:rsid w:val="00B708EF"/>
    <w:rsid w:val="00B71620"/>
    <w:rsid w:val="00B71E91"/>
    <w:rsid w:val="00B743EA"/>
    <w:rsid w:val="00B76B2C"/>
    <w:rsid w:val="00B77A49"/>
    <w:rsid w:val="00B81B70"/>
    <w:rsid w:val="00B87690"/>
    <w:rsid w:val="00B87F86"/>
    <w:rsid w:val="00B9006A"/>
    <w:rsid w:val="00B9133F"/>
    <w:rsid w:val="00B926C5"/>
    <w:rsid w:val="00B944EF"/>
    <w:rsid w:val="00B97CF4"/>
    <w:rsid w:val="00BA10B3"/>
    <w:rsid w:val="00BA2B40"/>
    <w:rsid w:val="00BA356E"/>
    <w:rsid w:val="00BA5426"/>
    <w:rsid w:val="00BA5733"/>
    <w:rsid w:val="00BA6BE9"/>
    <w:rsid w:val="00BB0E27"/>
    <w:rsid w:val="00BB4222"/>
    <w:rsid w:val="00BB5450"/>
    <w:rsid w:val="00BB60FB"/>
    <w:rsid w:val="00BB62C1"/>
    <w:rsid w:val="00BB6F4E"/>
    <w:rsid w:val="00BC01FA"/>
    <w:rsid w:val="00BC1530"/>
    <w:rsid w:val="00BC1EAA"/>
    <w:rsid w:val="00BC4293"/>
    <w:rsid w:val="00BC4A0C"/>
    <w:rsid w:val="00BC5B1A"/>
    <w:rsid w:val="00BC7C2C"/>
    <w:rsid w:val="00BD1EF3"/>
    <w:rsid w:val="00BD27F3"/>
    <w:rsid w:val="00BD2D0A"/>
    <w:rsid w:val="00BD36DA"/>
    <w:rsid w:val="00BD4023"/>
    <w:rsid w:val="00BD4DF5"/>
    <w:rsid w:val="00BD5896"/>
    <w:rsid w:val="00BD7640"/>
    <w:rsid w:val="00BD7A22"/>
    <w:rsid w:val="00BE04D4"/>
    <w:rsid w:val="00BE25C3"/>
    <w:rsid w:val="00BE3316"/>
    <w:rsid w:val="00BE3378"/>
    <w:rsid w:val="00BE3E1E"/>
    <w:rsid w:val="00BE4A6C"/>
    <w:rsid w:val="00BE4F87"/>
    <w:rsid w:val="00BE71B7"/>
    <w:rsid w:val="00BE77F1"/>
    <w:rsid w:val="00BE7C22"/>
    <w:rsid w:val="00BF0F65"/>
    <w:rsid w:val="00BF2BC6"/>
    <w:rsid w:val="00BF2E01"/>
    <w:rsid w:val="00BF3D78"/>
    <w:rsid w:val="00BF79D0"/>
    <w:rsid w:val="00C00294"/>
    <w:rsid w:val="00C01CB4"/>
    <w:rsid w:val="00C03668"/>
    <w:rsid w:val="00C03B4D"/>
    <w:rsid w:val="00C05E17"/>
    <w:rsid w:val="00C06CF3"/>
    <w:rsid w:val="00C10BDE"/>
    <w:rsid w:val="00C10D11"/>
    <w:rsid w:val="00C1151E"/>
    <w:rsid w:val="00C14406"/>
    <w:rsid w:val="00C146FE"/>
    <w:rsid w:val="00C16FD3"/>
    <w:rsid w:val="00C227D4"/>
    <w:rsid w:val="00C235CD"/>
    <w:rsid w:val="00C25ECC"/>
    <w:rsid w:val="00C267FF"/>
    <w:rsid w:val="00C30629"/>
    <w:rsid w:val="00C30F3D"/>
    <w:rsid w:val="00C326CC"/>
    <w:rsid w:val="00C3353D"/>
    <w:rsid w:val="00C353A8"/>
    <w:rsid w:val="00C356F4"/>
    <w:rsid w:val="00C3625E"/>
    <w:rsid w:val="00C37248"/>
    <w:rsid w:val="00C37922"/>
    <w:rsid w:val="00C37C05"/>
    <w:rsid w:val="00C40DAA"/>
    <w:rsid w:val="00C4306B"/>
    <w:rsid w:val="00C4570A"/>
    <w:rsid w:val="00C463CB"/>
    <w:rsid w:val="00C467AB"/>
    <w:rsid w:val="00C477E4"/>
    <w:rsid w:val="00C50B43"/>
    <w:rsid w:val="00C53E9E"/>
    <w:rsid w:val="00C54480"/>
    <w:rsid w:val="00C545E2"/>
    <w:rsid w:val="00C635AD"/>
    <w:rsid w:val="00C66ADC"/>
    <w:rsid w:val="00C66BE3"/>
    <w:rsid w:val="00C66BFE"/>
    <w:rsid w:val="00C67790"/>
    <w:rsid w:val="00C67974"/>
    <w:rsid w:val="00C71071"/>
    <w:rsid w:val="00C71211"/>
    <w:rsid w:val="00C716AA"/>
    <w:rsid w:val="00C72AC4"/>
    <w:rsid w:val="00C74581"/>
    <w:rsid w:val="00C75506"/>
    <w:rsid w:val="00C75968"/>
    <w:rsid w:val="00C76470"/>
    <w:rsid w:val="00C803BF"/>
    <w:rsid w:val="00C810CB"/>
    <w:rsid w:val="00C814AB"/>
    <w:rsid w:val="00C836C3"/>
    <w:rsid w:val="00C83D78"/>
    <w:rsid w:val="00C83F44"/>
    <w:rsid w:val="00C85381"/>
    <w:rsid w:val="00C93DE0"/>
    <w:rsid w:val="00C9719E"/>
    <w:rsid w:val="00CA0F1F"/>
    <w:rsid w:val="00CA19E0"/>
    <w:rsid w:val="00CA1D58"/>
    <w:rsid w:val="00CA4E54"/>
    <w:rsid w:val="00CA6468"/>
    <w:rsid w:val="00CA785A"/>
    <w:rsid w:val="00CB2590"/>
    <w:rsid w:val="00CB4604"/>
    <w:rsid w:val="00CB6AF2"/>
    <w:rsid w:val="00CB6FE8"/>
    <w:rsid w:val="00CC0B59"/>
    <w:rsid w:val="00CC0D7F"/>
    <w:rsid w:val="00CC300F"/>
    <w:rsid w:val="00CC6DF7"/>
    <w:rsid w:val="00CD011F"/>
    <w:rsid w:val="00CD0C3C"/>
    <w:rsid w:val="00CD1A59"/>
    <w:rsid w:val="00CD1A95"/>
    <w:rsid w:val="00CD4BA9"/>
    <w:rsid w:val="00CD574C"/>
    <w:rsid w:val="00CD6108"/>
    <w:rsid w:val="00CD64B3"/>
    <w:rsid w:val="00CD7305"/>
    <w:rsid w:val="00CE36EB"/>
    <w:rsid w:val="00CE5778"/>
    <w:rsid w:val="00CF0BF1"/>
    <w:rsid w:val="00CF2030"/>
    <w:rsid w:val="00CF2476"/>
    <w:rsid w:val="00CF51E1"/>
    <w:rsid w:val="00CF6905"/>
    <w:rsid w:val="00D0418E"/>
    <w:rsid w:val="00D061C5"/>
    <w:rsid w:val="00D07847"/>
    <w:rsid w:val="00D11F72"/>
    <w:rsid w:val="00D13B30"/>
    <w:rsid w:val="00D14F38"/>
    <w:rsid w:val="00D16E35"/>
    <w:rsid w:val="00D208B5"/>
    <w:rsid w:val="00D21FCF"/>
    <w:rsid w:val="00D27915"/>
    <w:rsid w:val="00D27C68"/>
    <w:rsid w:val="00D320A2"/>
    <w:rsid w:val="00D34DF2"/>
    <w:rsid w:val="00D416B4"/>
    <w:rsid w:val="00D437B5"/>
    <w:rsid w:val="00D50538"/>
    <w:rsid w:val="00D55434"/>
    <w:rsid w:val="00D60B79"/>
    <w:rsid w:val="00D62411"/>
    <w:rsid w:val="00D63B8C"/>
    <w:rsid w:val="00D63BB9"/>
    <w:rsid w:val="00D643C0"/>
    <w:rsid w:val="00D650EB"/>
    <w:rsid w:val="00D6546F"/>
    <w:rsid w:val="00D675BC"/>
    <w:rsid w:val="00D675E7"/>
    <w:rsid w:val="00D70172"/>
    <w:rsid w:val="00D70504"/>
    <w:rsid w:val="00D7064E"/>
    <w:rsid w:val="00D71DC8"/>
    <w:rsid w:val="00D74196"/>
    <w:rsid w:val="00D74324"/>
    <w:rsid w:val="00D7464A"/>
    <w:rsid w:val="00D74914"/>
    <w:rsid w:val="00D764E9"/>
    <w:rsid w:val="00D77F56"/>
    <w:rsid w:val="00D80BC1"/>
    <w:rsid w:val="00D812D2"/>
    <w:rsid w:val="00D824B7"/>
    <w:rsid w:val="00D840E8"/>
    <w:rsid w:val="00D844C4"/>
    <w:rsid w:val="00D84ABE"/>
    <w:rsid w:val="00D84CD2"/>
    <w:rsid w:val="00D84D09"/>
    <w:rsid w:val="00D84FF7"/>
    <w:rsid w:val="00D928A1"/>
    <w:rsid w:val="00D9584E"/>
    <w:rsid w:val="00D96C5B"/>
    <w:rsid w:val="00DA016E"/>
    <w:rsid w:val="00DA292F"/>
    <w:rsid w:val="00DA49E7"/>
    <w:rsid w:val="00DA6941"/>
    <w:rsid w:val="00DA7DD6"/>
    <w:rsid w:val="00DB1C0E"/>
    <w:rsid w:val="00DB4FA2"/>
    <w:rsid w:val="00DB52C7"/>
    <w:rsid w:val="00DB531B"/>
    <w:rsid w:val="00DB736B"/>
    <w:rsid w:val="00DB7967"/>
    <w:rsid w:val="00DC0CD9"/>
    <w:rsid w:val="00DC33C6"/>
    <w:rsid w:val="00DC378C"/>
    <w:rsid w:val="00DC5414"/>
    <w:rsid w:val="00DC5EB9"/>
    <w:rsid w:val="00DC6EAB"/>
    <w:rsid w:val="00DC7134"/>
    <w:rsid w:val="00DD10E5"/>
    <w:rsid w:val="00DD4550"/>
    <w:rsid w:val="00DD69FD"/>
    <w:rsid w:val="00DE2926"/>
    <w:rsid w:val="00DE684C"/>
    <w:rsid w:val="00DE74EA"/>
    <w:rsid w:val="00DF198D"/>
    <w:rsid w:val="00DF1D01"/>
    <w:rsid w:val="00DF2F9D"/>
    <w:rsid w:val="00DF54DD"/>
    <w:rsid w:val="00DF6030"/>
    <w:rsid w:val="00DF610D"/>
    <w:rsid w:val="00DF6E70"/>
    <w:rsid w:val="00E01FF8"/>
    <w:rsid w:val="00E02EBB"/>
    <w:rsid w:val="00E032B0"/>
    <w:rsid w:val="00E06688"/>
    <w:rsid w:val="00E07788"/>
    <w:rsid w:val="00E07B7F"/>
    <w:rsid w:val="00E12985"/>
    <w:rsid w:val="00E12E91"/>
    <w:rsid w:val="00E1511E"/>
    <w:rsid w:val="00E151E0"/>
    <w:rsid w:val="00E1573D"/>
    <w:rsid w:val="00E1673C"/>
    <w:rsid w:val="00E1751D"/>
    <w:rsid w:val="00E22086"/>
    <w:rsid w:val="00E22CBF"/>
    <w:rsid w:val="00E238D0"/>
    <w:rsid w:val="00E32BFB"/>
    <w:rsid w:val="00E339B8"/>
    <w:rsid w:val="00E33E01"/>
    <w:rsid w:val="00E364EE"/>
    <w:rsid w:val="00E41DC6"/>
    <w:rsid w:val="00E42DF7"/>
    <w:rsid w:val="00E455AF"/>
    <w:rsid w:val="00E45CF5"/>
    <w:rsid w:val="00E502E3"/>
    <w:rsid w:val="00E52842"/>
    <w:rsid w:val="00E53A2A"/>
    <w:rsid w:val="00E54461"/>
    <w:rsid w:val="00E5477B"/>
    <w:rsid w:val="00E54C09"/>
    <w:rsid w:val="00E563A3"/>
    <w:rsid w:val="00E57572"/>
    <w:rsid w:val="00E629BB"/>
    <w:rsid w:val="00E64E5E"/>
    <w:rsid w:val="00E65D8E"/>
    <w:rsid w:val="00E669B0"/>
    <w:rsid w:val="00E67437"/>
    <w:rsid w:val="00E678DE"/>
    <w:rsid w:val="00E70113"/>
    <w:rsid w:val="00E7036D"/>
    <w:rsid w:val="00E7079C"/>
    <w:rsid w:val="00E71774"/>
    <w:rsid w:val="00E72CF3"/>
    <w:rsid w:val="00E73044"/>
    <w:rsid w:val="00E74473"/>
    <w:rsid w:val="00E766CF"/>
    <w:rsid w:val="00E85495"/>
    <w:rsid w:val="00E861AE"/>
    <w:rsid w:val="00E86549"/>
    <w:rsid w:val="00E905B7"/>
    <w:rsid w:val="00E931D2"/>
    <w:rsid w:val="00E95265"/>
    <w:rsid w:val="00E97BCA"/>
    <w:rsid w:val="00EA0189"/>
    <w:rsid w:val="00EA1CC6"/>
    <w:rsid w:val="00EA510D"/>
    <w:rsid w:val="00EA5D48"/>
    <w:rsid w:val="00EB0CDF"/>
    <w:rsid w:val="00EB3B02"/>
    <w:rsid w:val="00EB41A0"/>
    <w:rsid w:val="00EB50A7"/>
    <w:rsid w:val="00EB7CFB"/>
    <w:rsid w:val="00EC1131"/>
    <w:rsid w:val="00EC34A0"/>
    <w:rsid w:val="00EC538C"/>
    <w:rsid w:val="00EC6BB1"/>
    <w:rsid w:val="00EC7BD7"/>
    <w:rsid w:val="00ED13E3"/>
    <w:rsid w:val="00ED158A"/>
    <w:rsid w:val="00ED2945"/>
    <w:rsid w:val="00ED45E2"/>
    <w:rsid w:val="00ED6662"/>
    <w:rsid w:val="00ED7FAA"/>
    <w:rsid w:val="00EE050C"/>
    <w:rsid w:val="00EE0670"/>
    <w:rsid w:val="00EF0716"/>
    <w:rsid w:val="00EF0B69"/>
    <w:rsid w:val="00EF0EF4"/>
    <w:rsid w:val="00EF1923"/>
    <w:rsid w:val="00EF2284"/>
    <w:rsid w:val="00EF2821"/>
    <w:rsid w:val="00EF291D"/>
    <w:rsid w:val="00EF4541"/>
    <w:rsid w:val="00F007E2"/>
    <w:rsid w:val="00F049A0"/>
    <w:rsid w:val="00F04F6C"/>
    <w:rsid w:val="00F07053"/>
    <w:rsid w:val="00F11414"/>
    <w:rsid w:val="00F11D3C"/>
    <w:rsid w:val="00F15D3A"/>
    <w:rsid w:val="00F21DE7"/>
    <w:rsid w:val="00F22190"/>
    <w:rsid w:val="00F2284D"/>
    <w:rsid w:val="00F2359C"/>
    <w:rsid w:val="00F253D2"/>
    <w:rsid w:val="00F2661C"/>
    <w:rsid w:val="00F340E0"/>
    <w:rsid w:val="00F3693F"/>
    <w:rsid w:val="00F37446"/>
    <w:rsid w:val="00F4349D"/>
    <w:rsid w:val="00F43C4D"/>
    <w:rsid w:val="00F460A8"/>
    <w:rsid w:val="00F50563"/>
    <w:rsid w:val="00F50886"/>
    <w:rsid w:val="00F50A9F"/>
    <w:rsid w:val="00F51A74"/>
    <w:rsid w:val="00F52F34"/>
    <w:rsid w:val="00F53E0E"/>
    <w:rsid w:val="00F5436E"/>
    <w:rsid w:val="00F56A81"/>
    <w:rsid w:val="00F573E9"/>
    <w:rsid w:val="00F57E2D"/>
    <w:rsid w:val="00F633A2"/>
    <w:rsid w:val="00F63DA3"/>
    <w:rsid w:val="00F65A25"/>
    <w:rsid w:val="00F6753D"/>
    <w:rsid w:val="00F67A42"/>
    <w:rsid w:val="00F75F61"/>
    <w:rsid w:val="00F7755C"/>
    <w:rsid w:val="00F77789"/>
    <w:rsid w:val="00F77B25"/>
    <w:rsid w:val="00F803D5"/>
    <w:rsid w:val="00F82260"/>
    <w:rsid w:val="00F834DF"/>
    <w:rsid w:val="00F84C88"/>
    <w:rsid w:val="00F85B3A"/>
    <w:rsid w:val="00F85EA0"/>
    <w:rsid w:val="00F87CB3"/>
    <w:rsid w:val="00F90CC6"/>
    <w:rsid w:val="00F91D83"/>
    <w:rsid w:val="00F9299E"/>
    <w:rsid w:val="00F92D4C"/>
    <w:rsid w:val="00F955CE"/>
    <w:rsid w:val="00F9780C"/>
    <w:rsid w:val="00FA0573"/>
    <w:rsid w:val="00FA6758"/>
    <w:rsid w:val="00FA6806"/>
    <w:rsid w:val="00FA7B76"/>
    <w:rsid w:val="00FB2EEB"/>
    <w:rsid w:val="00FB3BD6"/>
    <w:rsid w:val="00FB748A"/>
    <w:rsid w:val="00FC111C"/>
    <w:rsid w:val="00FC1708"/>
    <w:rsid w:val="00FC24C1"/>
    <w:rsid w:val="00FC2829"/>
    <w:rsid w:val="00FC6CCD"/>
    <w:rsid w:val="00FD38DD"/>
    <w:rsid w:val="00FD5878"/>
    <w:rsid w:val="00FD5B0B"/>
    <w:rsid w:val="00FD6836"/>
    <w:rsid w:val="00FE2F47"/>
    <w:rsid w:val="00FE45A5"/>
    <w:rsid w:val="00FE565B"/>
    <w:rsid w:val="00FF2FDB"/>
    <w:rsid w:val="00FF40D2"/>
    <w:rsid w:val="00FF4493"/>
    <w:rsid w:val="00FF57FD"/>
    <w:rsid w:val="00FF7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96"/>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9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qFormat/>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69506215">
      <w:bodyDiv w:val="1"/>
      <w:marLeft w:val="0"/>
      <w:marRight w:val="0"/>
      <w:marTop w:val="0"/>
      <w:marBottom w:val="0"/>
      <w:divBdr>
        <w:top w:val="none" w:sz="0" w:space="0" w:color="auto"/>
        <w:left w:val="none" w:sz="0" w:space="0" w:color="auto"/>
        <w:bottom w:val="none" w:sz="0" w:space="0" w:color="auto"/>
        <w:right w:val="none" w:sz="0" w:space="0" w:color="auto"/>
      </w:divBdr>
      <w:divsChild>
        <w:div w:id="851842223">
          <w:marLeft w:val="216"/>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38960657">
      <w:bodyDiv w:val="1"/>
      <w:marLeft w:val="0"/>
      <w:marRight w:val="0"/>
      <w:marTop w:val="0"/>
      <w:marBottom w:val="0"/>
      <w:divBdr>
        <w:top w:val="none" w:sz="0" w:space="0" w:color="auto"/>
        <w:left w:val="none" w:sz="0" w:space="0" w:color="auto"/>
        <w:bottom w:val="none" w:sz="0" w:space="0" w:color="auto"/>
        <w:right w:val="none" w:sz="0" w:space="0" w:color="auto"/>
      </w:divBdr>
      <w:divsChild>
        <w:div w:id="1717923285">
          <w:marLeft w:val="0"/>
          <w:marRight w:val="0"/>
          <w:marTop w:val="0"/>
          <w:marBottom w:val="0"/>
          <w:divBdr>
            <w:top w:val="none" w:sz="0" w:space="0" w:color="auto"/>
            <w:left w:val="none" w:sz="0" w:space="0" w:color="auto"/>
            <w:bottom w:val="none" w:sz="0" w:space="0" w:color="auto"/>
            <w:right w:val="none" w:sz="0" w:space="0" w:color="auto"/>
          </w:divBdr>
        </w:div>
      </w:divsChild>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03285265">
      <w:bodyDiv w:val="1"/>
      <w:marLeft w:val="0"/>
      <w:marRight w:val="0"/>
      <w:marTop w:val="0"/>
      <w:marBottom w:val="0"/>
      <w:divBdr>
        <w:top w:val="none" w:sz="0" w:space="0" w:color="auto"/>
        <w:left w:val="none" w:sz="0" w:space="0" w:color="auto"/>
        <w:bottom w:val="none" w:sz="0" w:space="0" w:color="auto"/>
        <w:right w:val="none" w:sz="0" w:space="0" w:color="auto"/>
      </w:divBdr>
      <w:divsChild>
        <w:div w:id="1657413085">
          <w:marLeft w:val="216"/>
          <w:marRight w:val="0"/>
          <w:marTop w:val="240"/>
          <w:marBottom w:val="0"/>
          <w:divBdr>
            <w:top w:val="none" w:sz="0" w:space="0" w:color="auto"/>
            <w:left w:val="none" w:sz="0" w:space="0" w:color="auto"/>
            <w:bottom w:val="none" w:sz="0" w:space="0" w:color="auto"/>
            <w:right w:val="none" w:sz="0" w:space="0" w:color="auto"/>
          </w:divBdr>
        </w:div>
      </w:divsChild>
    </w:div>
    <w:div w:id="728575130">
      <w:bodyDiv w:val="1"/>
      <w:marLeft w:val="0"/>
      <w:marRight w:val="0"/>
      <w:marTop w:val="0"/>
      <w:marBottom w:val="0"/>
      <w:divBdr>
        <w:top w:val="none" w:sz="0" w:space="0" w:color="auto"/>
        <w:left w:val="none" w:sz="0" w:space="0" w:color="auto"/>
        <w:bottom w:val="none" w:sz="0" w:space="0" w:color="auto"/>
        <w:right w:val="none" w:sz="0" w:space="0" w:color="auto"/>
      </w:divBdr>
      <w:divsChild>
        <w:div w:id="1550068336">
          <w:marLeft w:val="0"/>
          <w:marRight w:val="0"/>
          <w:marTop w:val="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7789975">
      <w:bodyDiv w:val="1"/>
      <w:marLeft w:val="0"/>
      <w:marRight w:val="0"/>
      <w:marTop w:val="0"/>
      <w:marBottom w:val="0"/>
      <w:divBdr>
        <w:top w:val="none" w:sz="0" w:space="0" w:color="auto"/>
        <w:left w:val="none" w:sz="0" w:space="0" w:color="auto"/>
        <w:bottom w:val="none" w:sz="0" w:space="0" w:color="auto"/>
        <w:right w:val="none" w:sz="0" w:space="0" w:color="auto"/>
      </w:divBdr>
      <w:divsChild>
        <w:div w:id="2061514385">
          <w:marLeft w:val="216"/>
          <w:marRight w:val="0"/>
          <w:marTop w:val="240"/>
          <w:marBottom w:val="0"/>
          <w:divBdr>
            <w:top w:val="none" w:sz="0" w:space="0" w:color="auto"/>
            <w:left w:val="none" w:sz="0" w:space="0" w:color="auto"/>
            <w:bottom w:val="none" w:sz="0" w:space="0" w:color="auto"/>
            <w:right w:val="none" w:sz="0" w:space="0" w:color="auto"/>
          </w:divBdr>
        </w:div>
        <w:div w:id="915827001">
          <w:marLeft w:val="893"/>
          <w:marRight w:val="0"/>
          <w:marTop w:val="0"/>
          <w:marBottom w:val="0"/>
          <w:divBdr>
            <w:top w:val="none" w:sz="0" w:space="0" w:color="auto"/>
            <w:left w:val="none" w:sz="0" w:space="0" w:color="auto"/>
            <w:bottom w:val="none" w:sz="0" w:space="0" w:color="auto"/>
            <w:right w:val="none" w:sz="0" w:space="0" w:color="auto"/>
          </w:divBdr>
        </w:div>
        <w:div w:id="2120250141">
          <w:marLeft w:val="893"/>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5636488">
      <w:bodyDiv w:val="1"/>
      <w:marLeft w:val="0"/>
      <w:marRight w:val="0"/>
      <w:marTop w:val="0"/>
      <w:marBottom w:val="0"/>
      <w:divBdr>
        <w:top w:val="none" w:sz="0" w:space="0" w:color="auto"/>
        <w:left w:val="none" w:sz="0" w:space="0" w:color="auto"/>
        <w:bottom w:val="none" w:sz="0" w:space="0" w:color="auto"/>
        <w:right w:val="none" w:sz="0" w:space="0" w:color="auto"/>
      </w:divBdr>
      <w:divsChild>
        <w:div w:id="43987720">
          <w:marLeft w:val="216"/>
          <w:marRight w:val="0"/>
          <w:marTop w:val="240"/>
          <w:marBottom w:val="0"/>
          <w:divBdr>
            <w:top w:val="none" w:sz="0" w:space="0" w:color="auto"/>
            <w:left w:val="none" w:sz="0" w:space="0" w:color="auto"/>
            <w:bottom w:val="none" w:sz="0" w:space="0" w:color="auto"/>
            <w:right w:val="none" w:sz="0" w:space="0" w:color="auto"/>
          </w:divBdr>
        </w:div>
      </w:divsChild>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88810206">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61572907">
      <w:bodyDiv w:val="1"/>
      <w:marLeft w:val="0"/>
      <w:marRight w:val="0"/>
      <w:marTop w:val="0"/>
      <w:marBottom w:val="0"/>
      <w:divBdr>
        <w:top w:val="none" w:sz="0" w:space="0" w:color="auto"/>
        <w:left w:val="none" w:sz="0" w:space="0" w:color="auto"/>
        <w:bottom w:val="none" w:sz="0" w:space="0" w:color="auto"/>
        <w:right w:val="none" w:sz="0" w:space="0" w:color="auto"/>
      </w:divBdr>
    </w:div>
    <w:div w:id="1962877671">
      <w:bodyDiv w:val="1"/>
      <w:marLeft w:val="0"/>
      <w:marRight w:val="0"/>
      <w:marTop w:val="0"/>
      <w:marBottom w:val="0"/>
      <w:divBdr>
        <w:top w:val="none" w:sz="0" w:space="0" w:color="auto"/>
        <w:left w:val="none" w:sz="0" w:space="0" w:color="auto"/>
        <w:bottom w:val="none" w:sz="0" w:space="0" w:color="auto"/>
        <w:right w:val="none" w:sz="0" w:space="0" w:color="auto"/>
      </w:divBdr>
      <w:divsChild>
        <w:div w:id="113788025">
          <w:marLeft w:val="216"/>
          <w:marRight w:val="0"/>
          <w:marTop w:val="240"/>
          <w:marBottom w:val="0"/>
          <w:divBdr>
            <w:top w:val="none" w:sz="0" w:space="0" w:color="auto"/>
            <w:left w:val="none" w:sz="0" w:space="0" w:color="auto"/>
            <w:bottom w:val="none" w:sz="0" w:space="0" w:color="auto"/>
            <w:right w:val="none" w:sz="0" w:space="0" w:color="auto"/>
          </w:divBdr>
        </w:div>
      </w:divsChild>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 w:id="207265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694</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2021-11-05T23:41:00Z</dcterms:created>
  <dcterms:modified xsi:type="dcterms:W3CDTF">2022-04-23T23:36:00Z</dcterms:modified>
</cp:coreProperties>
</file>